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7FB6" w14:textId="6F8585C3" w:rsidR="00613958" w:rsidRDefault="00613958" w:rsidP="00D239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TERMS OF REFERENCE</w:t>
      </w:r>
    </w:p>
    <w:p w14:paraId="4A06FE2F" w14:textId="1732EFC0" w:rsidR="00613958" w:rsidRDefault="00613958" w:rsidP="00D239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FOR</w:t>
      </w:r>
    </w:p>
    <w:p w14:paraId="7023EA6F" w14:textId="575D0CC2" w:rsidR="006018F8" w:rsidRPr="00613958" w:rsidRDefault="00613958" w:rsidP="00D239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CONSULTANCY SERVICES FOR </w:t>
      </w:r>
      <w:r w:rsidR="006018F8" w:rsidRPr="00613958">
        <w:rPr>
          <w:rFonts w:ascii="Times New Roman" w:hAnsi="Times New Roman" w:cs="Times New Roman"/>
          <w:b/>
          <w:bCs/>
          <w:sz w:val="24"/>
          <w:szCs w:val="24"/>
        </w:rPr>
        <w:t xml:space="preserve">UPGRADING ENVIRONMENTAL AND SOCIAL </w:t>
      </w:r>
      <w:r w:rsidR="00027A18" w:rsidRPr="00613958">
        <w:rPr>
          <w:rFonts w:ascii="Times New Roman" w:hAnsi="Times New Roman" w:cs="Times New Roman"/>
          <w:b/>
          <w:bCs/>
          <w:sz w:val="24"/>
          <w:szCs w:val="24"/>
        </w:rPr>
        <w:t>IMPACT ASSESSMENTS REPORT</w:t>
      </w:r>
      <w:r w:rsidR="00D2396F" w:rsidRPr="00613958">
        <w:rPr>
          <w:rFonts w:ascii="Times New Roman" w:hAnsi="Times New Roman" w:cs="Times New Roman"/>
          <w:b/>
          <w:bCs/>
          <w:sz w:val="24"/>
          <w:szCs w:val="24"/>
        </w:rPr>
        <w:t>S</w:t>
      </w:r>
      <w:r w:rsidR="00095A2A" w:rsidRPr="00613958">
        <w:rPr>
          <w:rFonts w:ascii="Times New Roman" w:hAnsi="Times New Roman" w:cs="Times New Roman"/>
          <w:b/>
          <w:bCs/>
          <w:sz w:val="24"/>
          <w:szCs w:val="24"/>
        </w:rPr>
        <w:t xml:space="preserve"> AND ENVIRONMENTAL AND SOCIAL MANAGEMENT </w:t>
      </w:r>
      <w:r w:rsidR="00E6237A" w:rsidRPr="00613958">
        <w:rPr>
          <w:rFonts w:ascii="Times New Roman" w:hAnsi="Times New Roman" w:cs="Times New Roman"/>
          <w:b/>
          <w:bCs/>
          <w:sz w:val="24"/>
          <w:szCs w:val="24"/>
        </w:rPr>
        <w:t>PLANS FOR</w:t>
      </w:r>
      <w:r w:rsidR="006018F8" w:rsidRPr="00613958">
        <w:rPr>
          <w:rFonts w:ascii="Times New Roman" w:hAnsi="Times New Roman" w:cs="Times New Roman"/>
          <w:b/>
          <w:bCs/>
          <w:sz w:val="24"/>
          <w:szCs w:val="24"/>
        </w:rPr>
        <w:t xml:space="preserve"> </w:t>
      </w:r>
      <w:r w:rsidR="00027A18" w:rsidRPr="00613958">
        <w:rPr>
          <w:rFonts w:ascii="Times New Roman" w:hAnsi="Times New Roman" w:cs="Times New Roman"/>
          <w:b/>
          <w:bCs/>
          <w:sz w:val="24"/>
          <w:szCs w:val="24"/>
        </w:rPr>
        <w:t>MWENILONDO AND DWAMBAZI IRRIGATION SCHEMES</w:t>
      </w:r>
    </w:p>
    <w:p w14:paraId="0A9E2FEB" w14:textId="536FA8E8" w:rsidR="00613958" w:rsidRPr="00613958" w:rsidRDefault="00613958" w:rsidP="00D2396F">
      <w:pPr>
        <w:spacing w:line="276" w:lineRule="auto"/>
        <w:jc w:val="center"/>
        <w:rPr>
          <w:rFonts w:ascii="Times New Roman" w:hAnsi="Times New Roman" w:cs="Times New Roman"/>
          <w:b/>
          <w:bCs/>
          <w:sz w:val="24"/>
          <w:szCs w:val="24"/>
        </w:rPr>
      </w:pPr>
      <w:r w:rsidRPr="00613958">
        <w:rPr>
          <w:rFonts w:ascii="Times New Roman" w:hAnsi="Times New Roman" w:cs="Times New Roman"/>
          <w:b/>
          <w:bCs/>
          <w:spacing w:val="-2"/>
          <w:sz w:val="24"/>
          <w:szCs w:val="24"/>
        </w:rPr>
        <w:t xml:space="preserve">REFERENCE NO: </w:t>
      </w:r>
      <w:r w:rsidRPr="00613958">
        <w:rPr>
          <w:rFonts w:ascii="Times New Roman" w:hAnsi="Times New Roman" w:cs="Times New Roman"/>
          <w:b/>
          <w:bCs/>
          <w:color w:val="3F4257"/>
          <w:sz w:val="24"/>
          <w:szCs w:val="24"/>
          <w:shd w:val="clear" w:color="auto" w:fill="FFFFFF"/>
        </w:rPr>
        <w:t>MW-MOA-386319-CS-INDV</w:t>
      </w:r>
    </w:p>
    <w:p w14:paraId="39D0ABB4" w14:textId="7E2624B5" w:rsidR="007B00BE" w:rsidRPr="00027A18" w:rsidRDefault="00371C5A" w:rsidP="00915945">
      <w:pPr>
        <w:pStyle w:val="ListParagraph"/>
        <w:numPr>
          <w:ilvl w:val="0"/>
          <w:numId w:val="1"/>
        </w:numPr>
        <w:tabs>
          <w:tab w:val="left" w:pos="0"/>
        </w:tabs>
        <w:spacing w:line="276" w:lineRule="auto"/>
        <w:rPr>
          <w:rFonts w:ascii="Times New Roman" w:hAnsi="Times New Roman" w:cs="Times New Roman"/>
          <w:b/>
          <w:bCs/>
          <w:sz w:val="24"/>
          <w:szCs w:val="24"/>
        </w:rPr>
      </w:pPr>
      <w:r w:rsidRPr="00027A18">
        <w:rPr>
          <w:rFonts w:ascii="Times New Roman" w:hAnsi="Times New Roman" w:cs="Times New Roman"/>
          <w:b/>
          <w:bCs/>
          <w:sz w:val="24"/>
          <w:szCs w:val="24"/>
        </w:rPr>
        <w:t>PROJECT BACKGROUND</w:t>
      </w:r>
    </w:p>
    <w:p w14:paraId="093A2DA4" w14:textId="7FDBA39A" w:rsidR="001905B9" w:rsidRPr="00D2396F" w:rsidRDefault="001905B9" w:rsidP="00D2396F">
      <w:pPr>
        <w:spacing w:line="276" w:lineRule="auto"/>
        <w:jc w:val="both"/>
        <w:rPr>
          <w:rFonts w:ascii="Times New Roman" w:hAnsi="Times New Roman" w:cs="Times New Roman"/>
          <w:sz w:val="24"/>
          <w:szCs w:val="24"/>
        </w:rPr>
      </w:pPr>
      <w:r w:rsidRPr="00D2396F">
        <w:rPr>
          <w:rFonts w:ascii="Times New Roman" w:hAnsi="Times New Roman" w:cs="Times New Roman"/>
          <w:sz w:val="24"/>
          <w:szCs w:val="24"/>
        </w:rPr>
        <w:t>The Government of Malawi, will implement the second phase of the Agriculture Commercialization (AGCOM) Project. This phase will be financed by multiple financiers with World Bank IDA grant financing estimated at cost of US$250 million, GAFSP estimated at US$15 million and new Muti Donor Trust Fund (MDTF) estimated at US$22 million. The Project was approved by World Bank Board of Directors on 31st May 2023 and by Parliament on 5th August, 2023</w:t>
      </w:r>
      <w:r w:rsidR="00371C5A">
        <w:rPr>
          <w:rFonts w:ascii="Times New Roman" w:hAnsi="Times New Roman" w:cs="Times New Roman"/>
          <w:sz w:val="24"/>
          <w:szCs w:val="24"/>
        </w:rPr>
        <w:t xml:space="preserve"> under the name “Malawi Food Systems Resilience Program (MFSRP)”</w:t>
      </w:r>
      <w:r w:rsidRPr="00D2396F">
        <w:rPr>
          <w:rFonts w:ascii="Times New Roman" w:hAnsi="Times New Roman" w:cs="Times New Roman"/>
          <w:sz w:val="24"/>
          <w:szCs w:val="24"/>
        </w:rPr>
        <w:t>.</w:t>
      </w:r>
    </w:p>
    <w:p w14:paraId="17F59EA2" w14:textId="2C9CD768" w:rsidR="001905B9" w:rsidRPr="00D2396F" w:rsidRDefault="001905B9" w:rsidP="00D2396F">
      <w:pPr>
        <w:spacing w:line="276" w:lineRule="auto"/>
        <w:jc w:val="both"/>
        <w:rPr>
          <w:rFonts w:ascii="Times New Roman" w:hAnsi="Times New Roman" w:cs="Times New Roman"/>
          <w:sz w:val="24"/>
          <w:szCs w:val="24"/>
        </w:rPr>
      </w:pPr>
      <w:r w:rsidRPr="00D2396F">
        <w:rPr>
          <w:rFonts w:ascii="Times New Roman" w:hAnsi="Times New Roman" w:cs="Times New Roman"/>
          <w:sz w:val="24"/>
          <w:szCs w:val="24"/>
        </w:rPr>
        <w:t>This Project is expected to be implemented for a period of six (6) years from 2023 to 2029. The key implementing agencies are the Ministry of Agriculture (MoA) as lead and Ministry of Trade and Industry (MoTI.</w:t>
      </w:r>
    </w:p>
    <w:p w14:paraId="44D36D37" w14:textId="17A48A4D" w:rsidR="001905B9" w:rsidRPr="00D2396F" w:rsidRDefault="001905B9" w:rsidP="00D2396F">
      <w:pPr>
        <w:spacing w:line="276" w:lineRule="auto"/>
        <w:jc w:val="both"/>
        <w:rPr>
          <w:rFonts w:ascii="Times New Roman" w:hAnsi="Times New Roman" w:cs="Times New Roman"/>
          <w:sz w:val="24"/>
          <w:szCs w:val="24"/>
        </w:rPr>
      </w:pPr>
      <w:r w:rsidRPr="00D2396F">
        <w:rPr>
          <w:rFonts w:ascii="Times New Roman" w:hAnsi="Times New Roman" w:cs="Times New Roman"/>
          <w:sz w:val="24"/>
          <w:szCs w:val="24"/>
        </w:rPr>
        <w:t>The objective of the Project is to increase commercialization of agriculture value chain products selected under the Project. The second phase of the Project consists of five main components apart from coordination, management and monitoring and evaluation namely: (i) Building Resilience; (ii) Sustainable Development of Natural Resources for Resilient Agricultural Landscapes; (iii)</w:t>
      </w:r>
      <w:r w:rsidR="00D2396F">
        <w:rPr>
          <w:rFonts w:ascii="Times New Roman" w:hAnsi="Times New Roman" w:cs="Times New Roman"/>
          <w:sz w:val="24"/>
          <w:szCs w:val="24"/>
        </w:rPr>
        <w:t xml:space="preserve"> </w:t>
      </w:r>
      <w:r w:rsidRPr="00D2396F">
        <w:rPr>
          <w:rFonts w:ascii="Times New Roman" w:hAnsi="Times New Roman" w:cs="Times New Roman"/>
          <w:sz w:val="24"/>
          <w:szCs w:val="24"/>
        </w:rPr>
        <w:t xml:space="preserve">Getting to Market; (iv) Promoting a Greater Focus on Food Security Resilience in National and Regional Policymaking and (v) Contingency Emergency Response Component (CERC). </w:t>
      </w:r>
    </w:p>
    <w:p w14:paraId="014C1018" w14:textId="60B98121" w:rsidR="00154E9D" w:rsidRPr="00D2396F" w:rsidRDefault="00690A92" w:rsidP="00D2396F">
      <w:pPr>
        <w:spacing w:line="276" w:lineRule="auto"/>
        <w:jc w:val="both"/>
        <w:rPr>
          <w:rFonts w:ascii="Times New Roman" w:hAnsi="Times New Roman" w:cs="Times New Roman"/>
          <w:sz w:val="24"/>
          <w:szCs w:val="24"/>
        </w:rPr>
      </w:pPr>
      <w:r w:rsidRPr="00D2396F">
        <w:rPr>
          <w:rFonts w:ascii="Times New Roman" w:hAnsi="Times New Roman" w:cs="Times New Roman"/>
          <w:sz w:val="24"/>
          <w:szCs w:val="24"/>
        </w:rPr>
        <w:t>Component 2 which s</w:t>
      </w:r>
      <w:r w:rsidR="001905B9" w:rsidRPr="00D2396F">
        <w:rPr>
          <w:rFonts w:ascii="Times New Roman" w:hAnsi="Times New Roman" w:cs="Times New Roman"/>
          <w:sz w:val="24"/>
          <w:szCs w:val="24"/>
        </w:rPr>
        <w:t>upport</w:t>
      </w:r>
      <w:r w:rsidRPr="00D2396F">
        <w:rPr>
          <w:rFonts w:ascii="Times New Roman" w:hAnsi="Times New Roman" w:cs="Times New Roman"/>
          <w:sz w:val="24"/>
          <w:szCs w:val="24"/>
        </w:rPr>
        <w:t>s</w:t>
      </w:r>
      <w:r w:rsidR="001905B9" w:rsidRPr="00D2396F">
        <w:rPr>
          <w:rFonts w:ascii="Times New Roman" w:hAnsi="Times New Roman" w:cs="Times New Roman"/>
          <w:sz w:val="24"/>
          <w:szCs w:val="24"/>
        </w:rPr>
        <w:t xml:space="preserve"> the Sustainable Development of Natural Resources for Resilient Agricultural Landscapes</w:t>
      </w:r>
      <w:r w:rsidR="00D2396F">
        <w:rPr>
          <w:rFonts w:ascii="Times New Roman" w:hAnsi="Times New Roman" w:cs="Times New Roman"/>
          <w:sz w:val="24"/>
          <w:szCs w:val="24"/>
        </w:rPr>
        <w:t>,</w:t>
      </w:r>
      <w:r w:rsidR="001905B9" w:rsidRPr="00D2396F">
        <w:rPr>
          <w:rFonts w:ascii="Times New Roman" w:hAnsi="Times New Roman" w:cs="Times New Roman"/>
          <w:sz w:val="24"/>
          <w:szCs w:val="24"/>
        </w:rPr>
        <w:t xml:space="preserve"> will finance the construction of medium-to-large-scale irrigation schemes and technical assistance for the management of their catchment areas. </w:t>
      </w:r>
      <w:r w:rsidR="00D2396F">
        <w:rPr>
          <w:rFonts w:ascii="Times New Roman" w:hAnsi="Times New Roman" w:cs="Times New Roman"/>
          <w:sz w:val="24"/>
          <w:szCs w:val="24"/>
        </w:rPr>
        <w:t>T</w:t>
      </w:r>
      <w:r w:rsidR="00371C5A">
        <w:rPr>
          <w:rFonts w:ascii="Times New Roman" w:hAnsi="Times New Roman" w:cs="Times New Roman"/>
          <w:sz w:val="24"/>
          <w:szCs w:val="24"/>
        </w:rPr>
        <w:t>wo</w:t>
      </w:r>
      <w:r w:rsidRPr="00D2396F">
        <w:rPr>
          <w:rFonts w:ascii="Times New Roman" w:hAnsi="Times New Roman" w:cs="Times New Roman"/>
          <w:sz w:val="24"/>
          <w:szCs w:val="24"/>
        </w:rPr>
        <w:t xml:space="preserve"> irrigation schemes have been prioritized</w:t>
      </w:r>
      <w:r w:rsidR="00D2396F">
        <w:rPr>
          <w:rFonts w:ascii="Times New Roman" w:hAnsi="Times New Roman" w:cs="Times New Roman"/>
          <w:sz w:val="24"/>
          <w:szCs w:val="24"/>
        </w:rPr>
        <w:t xml:space="preserve"> to constructed</w:t>
      </w:r>
      <w:r w:rsidR="00371C5A">
        <w:rPr>
          <w:rFonts w:ascii="Times New Roman" w:hAnsi="Times New Roman" w:cs="Times New Roman"/>
          <w:sz w:val="24"/>
          <w:szCs w:val="24"/>
        </w:rPr>
        <w:t>, namely;</w:t>
      </w:r>
      <w:r w:rsidRPr="00D2396F">
        <w:rPr>
          <w:rFonts w:ascii="Times New Roman" w:hAnsi="Times New Roman" w:cs="Times New Roman"/>
          <w:sz w:val="24"/>
          <w:szCs w:val="24"/>
        </w:rPr>
        <w:t xml:space="preserve"> Dwambazi Irrigation scheme in Nkhotakota and Mwenilondo </w:t>
      </w:r>
      <w:r w:rsidR="00F23EE4" w:rsidRPr="00D2396F">
        <w:rPr>
          <w:rFonts w:ascii="Times New Roman" w:hAnsi="Times New Roman" w:cs="Times New Roman"/>
          <w:sz w:val="24"/>
          <w:szCs w:val="24"/>
        </w:rPr>
        <w:t>Irrigation Scheme in Karonga. Detailed E</w:t>
      </w:r>
      <w:r w:rsidR="00371C5A">
        <w:rPr>
          <w:rFonts w:ascii="Times New Roman" w:hAnsi="Times New Roman" w:cs="Times New Roman"/>
          <w:sz w:val="24"/>
          <w:szCs w:val="24"/>
        </w:rPr>
        <w:t xml:space="preserve">nvironmental and </w:t>
      </w:r>
      <w:r w:rsidR="00F23EE4" w:rsidRPr="00D2396F">
        <w:rPr>
          <w:rFonts w:ascii="Times New Roman" w:hAnsi="Times New Roman" w:cs="Times New Roman"/>
          <w:sz w:val="24"/>
          <w:szCs w:val="24"/>
        </w:rPr>
        <w:t>S</w:t>
      </w:r>
      <w:r w:rsidR="00371C5A">
        <w:rPr>
          <w:rFonts w:ascii="Times New Roman" w:hAnsi="Times New Roman" w:cs="Times New Roman"/>
          <w:sz w:val="24"/>
          <w:szCs w:val="24"/>
        </w:rPr>
        <w:t xml:space="preserve">ocial </w:t>
      </w:r>
      <w:r w:rsidR="00F23EE4" w:rsidRPr="00D2396F">
        <w:rPr>
          <w:rFonts w:ascii="Times New Roman" w:hAnsi="Times New Roman" w:cs="Times New Roman"/>
          <w:sz w:val="24"/>
          <w:szCs w:val="24"/>
        </w:rPr>
        <w:t>I</w:t>
      </w:r>
      <w:r w:rsidR="00371C5A">
        <w:rPr>
          <w:rFonts w:ascii="Times New Roman" w:hAnsi="Times New Roman" w:cs="Times New Roman"/>
          <w:sz w:val="24"/>
          <w:szCs w:val="24"/>
        </w:rPr>
        <w:t xml:space="preserve">mpact </w:t>
      </w:r>
      <w:r w:rsidR="00F23EE4" w:rsidRPr="00D2396F">
        <w:rPr>
          <w:rFonts w:ascii="Times New Roman" w:hAnsi="Times New Roman" w:cs="Times New Roman"/>
          <w:sz w:val="24"/>
          <w:szCs w:val="24"/>
        </w:rPr>
        <w:t>A</w:t>
      </w:r>
      <w:r w:rsidR="00371C5A">
        <w:rPr>
          <w:rFonts w:ascii="Times New Roman" w:hAnsi="Times New Roman" w:cs="Times New Roman"/>
          <w:sz w:val="24"/>
          <w:szCs w:val="24"/>
        </w:rPr>
        <w:t>ssessment (ESIA)</w:t>
      </w:r>
      <w:r w:rsidR="00F23EE4" w:rsidRPr="00D2396F">
        <w:rPr>
          <w:rFonts w:ascii="Times New Roman" w:hAnsi="Times New Roman" w:cs="Times New Roman"/>
          <w:sz w:val="24"/>
          <w:szCs w:val="24"/>
        </w:rPr>
        <w:t xml:space="preserve"> reports for the two schemes were developed in 2021 with funding from I</w:t>
      </w:r>
      <w:r w:rsidR="00D2396F">
        <w:rPr>
          <w:rFonts w:ascii="Times New Roman" w:hAnsi="Times New Roman" w:cs="Times New Roman"/>
          <w:sz w:val="24"/>
          <w:szCs w:val="24"/>
        </w:rPr>
        <w:t xml:space="preserve">rrigation </w:t>
      </w:r>
      <w:r w:rsidR="00F23EE4" w:rsidRPr="00D2396F">
        <w:rPr>
          <w:rFonts w:ascii="Times New Roman" w:hAnsi="Times New Roman" w:cs="Times New Roman"/>
          <w:sz w:val="24"/>
          <w:szCs w:val="24"/>
        </w:rPr>
        <w:t>F</w:t>
      </w:r>
      <w:r w:rsidR="00D2396F">
        <w:rPr>
          <w:rFonts w:ascii="Times New Roman" w:hAnsi="Times New Roman" w:cs="Times New Roman"/>
          <w:sz w:val="24"/>
          <w:szCs w:val="24"/>
        </w:rPr>
        <w:t xml:space="preserve">und for </w:t>
      </w:r>
      <w:r w:rsidR="00F23EE4" w:rsidRPr="00D2396F">
        <w:rPr>
          <w:rFonts w:ascii="Times New Roman" w:hAnsi="Times New Roman" w:cs="Times New Roman"/>
          <w:sz w:val="24"/>
          <w:szCs w:val="24"/>
        </w:rPr>
        <w:t>A</w:t>
      </w:r>
      <w:r w:rsidR="00D2396F">
        <w:rPr>
          <w:rFonts w:ascii="Times New Roman" w:hAnsi="Times New Roman" w:cs="Times New Roman"/>
          <w:sz w:val="24"/>
          <w:szCs w:val="24"/>
        </w:rPr>
        <w:t xml:space="preserve">griculture </w:t>
      </w:r>
      <w:r w:rsidR="00D2396F" w:rsidRPr="00D2396F">
        <w:rPr>
          <w:rFonts w:ascii="Times New Roman" w:hAnsi="Times New Roman" w:cs="Times New Roman"/>
          <w:sz w:val="24"/>
          <w:szCs w:val="24"/>
        </w:rPr>
        <w:t>D</w:t>
      </w:r>
      <w:r w:rsidR="00D2396F">
        <w:rPr>
          <w:rFonts w:ascii="Times New Roman" w:hAnsi="Times New Roman" w:cs="Times New Roman"/>
          <w:sz w:val="24"/>
          <w:szCs w:val="24"/>
        </w:rPr>
        <w:t>evelopment (IFAD) in compliance to the Social, Environment and Climate Assessment Procedures (SECAP).</w:t>
      </w:r>
    </w:p>
    <w:p w14:paraId="7A551C68" w14:textId="50C5FC5A" w:rsidR="006018F8" w:rsidRPr="00D2396F" w:rsidRDefault="006018F8" w:rsidP="00D2396F">
      <w:pPr>
        <w:tabs>
          <w:tab w:val="left" w:pos="270"/>
        </w:tabs>
        <w:spacing w:line="276" w:lineRule="auto"/>
        <w:jc w:val="both"/>
        <w:rPr>
          <w:rFonts w:ascii="Times New Roman" w:hAnsi="Times New Roman" w:cs="Times New Roman"/>
          <w:sz w:val="24"/>
          <w:szCs w:val="24"/>
        </w:rPr>
      </w:pPr>
    </w:p>
    <w:p w14:paraId="4C96734B" w14:textId="061FB752" w:rsidR="00932A87" w:rsidRPr="00027A18" w:rsidRDefault="00DA2F2F" w:rsidP="00D2396F">
      <w:pPr>
        <w:tabs>
          <w:tab w:val="left" w:pos="270"/>
        </w:tabs>
        <w:spacing w:line="276"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T</w:t>
      </w:r>
      <w:r w:rsidR="00932A87" w:rsidRPr="00027A18">
        <w:rPr>
          <w:rFonts w:ascii="Times New Roman" w:hAnsi="Times New Roman" w:cs="Times New Roman"/>
          <w:sz w:val="24"/>
          <w:szCs w:val="24"/>
          <w:lang w:bidi="en-US"/>
        </w:rPr>
        <w:t xml:space="preserve">he </w:t>
      </w:r>
      <w:r>
        <w:rPr>
          <w:rFonts w:ascii="Times New Roman" w:hAnsi="Times New Roman" w:cs="Times New Roman"/>
          <w:sz w:val="24"/>
          <w:szCs w:val="24"/>
          <w:lang w:bidi="en-US"/>
        </w:rPr>
        <w:t>new project (</w:t>
      </w:r>
      <w:r w:rsidR="00932A87" w:rsidRPr="00027A18">
        <w:rPr>
          <w:rFonts w:ascii="Times New Roman" w:hAnsi="Times New Roman" w:cs="Times New Roman"/>
          <w:sz w:val="24"/>
          <w:szCs w:val="24"/>
          <w:lang w:bidi="en-US"/>
        </w:rPr>
        <w:t>AGCOM 2.0</w:t>
      </w:r>
      <w:r>
        <w:rPr>
          <w:rFonts w:ascii="Times New Roman" w:hAnsi="Times New Roman" w:cs="Times New Roman"/>
          <w:sz w:val="24"/>
          <w:szCs w:val="24"/>
          <w:lang w:bidi="en-US"/>
        </w:rPr>
        <w:t>)</w:t>
      </w:r>
      <w:r w:rsidR="00932A87" w:rsidRPr="00027A18">
        <w:rPr>
          <w:rFonts w:ascii="Times New Roman" w:hAnsi="Times New Roman" w:cs="Times New Roman"/>
          <w:sz w:val="24"/>
          <w:szCs w:val="24"/>
          <w:lang w:bidi="en-US"/>
        </w:rPr>
        <w:t xml:space="preserve"> will be </w:t>
      </w:r>
      <w:r>
        <w:rPr>
          <w:rFonts w:ascii="Times New Roman" w:hAnsi="Times New Roman" w:cs="Times New Roman"/>
          <w:sz w:val="24"/>
          <w:szCs w:val="24"/>
          <w:lang w:bidi="en-US"/>
        </w:rPr>
        <w:t xml:space="preserve">implemented under the </w:t>
      </w:r>
      <w:r w:rsidR="00932A87" w:rsidRPr="00027A18">
        <w:rPr>
          <w:rFonts w:ascii="Times New Roman" w:hAnsi="Times New Roman" w:cs="Times New Roman"/>
          <w:sz w:val="24"/>
          <w:szCs w:val="24"/>
          <w:lang w:bidi="en-US"/>
        </w:rPr>
        <w:t>World Bank</w:t>
      </w:r>
      <w:r>
        <w:rPr>
          <w:rFonts w:ascii="Times New Roman" w:hAnsi="Times New Roman" w:cs="Times New Roman"/>
          <w:sz w:val="24"/>
          <w:szCs w:val="24"/>
          <w:lang w:bidi="en-US"/>
        </w:rPr>
        <w:t xml:space="preserve"> Environmental and Social </w:t>
      </w:r>
      <w:r w:rsidR="00371C5A">
        <w:rPr>
          <w:rFonts w:ascii="Times New Roman" w:hAnsi="Times New Roman" w:cs="Times New Roman"/>
          <w:sz w:val="24"/>
          <w:szCs w:val="24"/>
          <w:lang w:bidi="en-US"/>
        </w:rPr>
        <w:t>F</w:t>
      </w:r>
      <w:r>
        <w:rPr>
          <w:rFonts w:ascii="Times New Roman" w:hAnsi="Times New Roman" w:cs="Times New Roman"/>
          <w:sz w:val="24"/>
          <w:szCs w:val="24"/>
          <w:lang w:bidi="en-US"/>
        </w:rPr>
        <w:t xml:space="preserve">ramework (ESF). </w:t>
      </w:r>
      <w:r w:rsidR="00932A87" w:rsidRPr="00027A18">
        <w:rPr>
          <w:rFonts w:ascii="Times New Roman" w:hAnsi="Times New Roman" w:cs="Times New Roman"/>
          <w:sz w:val="24"/>
          <w:szCs w:val="24"/>
          <w:lang w:bidi="en-US"/>
        </w:rPr>
        <w:t xml:space="preserve">It is therefore </w:t>
      </w:r>
      <w:r w:rsidR="00F23EE4" w:rsidRPr="00027A18">
        <w:rPr>
          <w:rFonts w:ascii="Times New Roman" w:hAnsi="Times New Roman" w:cs="Times New Roman"/>
          <w:sz w:val="24"/>
          <w:szCs w:val="24"/>
          <w:lang w:bidi="en-US"/>
        </w:rPr>
        <w:t xml:space="preserve">with this background that the MoA wishes to engage an </w:t>
      </w:r>
      <w:r w:rsidR="00F23EE4" w:rsidRPr="00027A18">
        <w:rPr>
          <w:rFonts w:ascii="Times New Roman" w:hAnsi="Times New Roman" w:cs="Times New Roman"/>
          <w:sz w:val="24"/>
          <w:szCs w:val="24"/>
          <w:lang w:bidi="en-US"/>
        </w:rPr>
        <w:lastRenderedPageBreak/>
        <w:t xml:space="preserve">individual </w:t>
      </w:r>
      <w:r w:rsidR="00932A87" w:rsidRPr="00027A18">
        <w:rPr>
          <w:rFonts w:ascii="Times New Roman" w:hAnsi="Times New Roman" w:cs="Times New Roman"/>
          <w:sz w:val="24"/>
          <w:szCs w:val="24"/>
          <w:lang w:bidi="en-US"/>
        </w:rPr>
        <w:t>consultan</w:t>
      </w:r>
      <w:r w:rsidR="009C1629" w:rsidRPr="00027A18">
        <w:rPr>
          <w:rFonts w:ascii="Times New Roman" w:hAnsi="Times New Roman" w:cs="Times New Roman"/>
          <w:sz w:val="24"/>
          <w:szCs w:val="24"/>
          <w:lang w:bidi="en-US"/>
        </w:rPr>
        <w:t>t</w:t>
      </w:r>
      <w:r>
        <w:rPr>
          <w:rFonts w:ascii="Times New Roman" w:hAnsi="Times New Roman" w:cs="Times New Roman"/>
          <w:sz w:val="24"/>
          <w:szCs w:val="24"/>
          <w:lang w:bidi="en-US"/>
        </w:rPr>
        <w:t xml:space="preserve"> </w:t>
      </w:r>
      <w:r w:rsidR="00932A87" w:rsidRPr="00027A18">
        <w:rPr>
          <w:rFonts w:ascii="Times New Roman" w:hAnsi="Times New Roman" w:cs="Times New Roman"/>
          <w:sz w:val="24"/>
          <w:szCs w:val="24"/>
          <w:lang w:bidi="en-US"/>
        </w:rPr>
        <w:t xml:space="preserve">to </w:t>
      </w:r>
      <w:r w:rsidR="00F23EE4" w:rsidRPr="00027A18">
        <w:rPr>
          <w:rFonts w:ascii="Times New Roman" w:hAnsi="Times New Roman" w:cs="Times New Roman"/>
          <w:sz w:val="24"/>
          <w:szCs w:val="24"/>
          <w:lang w:bidi="en-US"/>
        </w:rPr>
        <w:t xml:space="preserve">review and upgrade </w:t>
      </w:r>
      <w:r w:rsidRPr="00027A18">
        <w:rPr>
          <w:rFonts w:ascii="Times New Roman" w:hAnsi="Times New Roman" w:cs="Times New Roman"/>
          <w:sz w:val="24"/>
          <w:szCs w:val="24"/>
          <w:lang w:bidi="en-US"/>
        </w:rPr>
        <w:t>the E</w:t>
      </w:r>
      <w:r w:rsidR="00371C5A">
        <w:rPr>
          <w:rFonts w:ascii="Times New Roman" w:hAnsi="Times New Roman" w:cs="Times New Roman"/>
          <w:sz w:val="24"/>
          <w:szCs w:val="24"/>
          <w:lang w:bidi="en-US"/>
        </w:rPr>
        <w:t>SIA</w:t>
      </w:r>
      <w:r w:rsidR="00F23EE4" w:rsidRPr="00027A18">
        <w:rPr>
          <w:rFonts w:ascii="Times New Roman" w:hAnsi="Times New Roman" w:cs="Times New Roman"/>
          <w:sz w:val="24"/>
          <w:szCs w:val="24"/>
          <w:lang w:bidi="en-US"/>
        </w:rPr>
        <w:t xml:space="preserve"> reports </w:t>
      </w:r>
      <w:r w:rsidR="00095A2A">
        <w:rPr>
          <w:rFonts w:ascii="Times New Roman" w:hAnsi="Times New Roman" w:cs="Times New Roman"/>
          <w:sz w:val="24"/>
          <w:szCs w:val="24"/>
          <w:lang w:bidi="en-US"/>
        </w:rPr>
        <w:t xml:space="preserve">and ESMPs </w:t>
      </w:r>
      <w:r w:rsidR="00F23EE4" w:rsidRPr="00027A18">
        <w:rPr>
          <w:rFonts w:ascii="Times New Roman" w:hAnsi="Times New Roman" w:cs="Times New Roman"/>
          <w:sz w:val="24"/>
          <w:szCs w:val="24"/>
          <w:lang w:bidi="en-US"/>
        </w:rPr>
        <w:t xml:space="preserve">for </w:t>
      </w:r>
      <w:r w:rsidR="004A1822" w:rsidRPr="00027A18">
        <w:rPr>
          <w:rFonts w:ascii="Times New Roman" w:hAnsi="Times New Roman" w:cs="Times New Roman"/>
          <w:sz w:val="24"/>
          <w:szCs w:val="24"/>
          <w:lang w:bidi="en-US"/>
        </w:rPr>
        <w:t>D</w:t>
      </w:r>
      <w:r w:rsidR="00F23EE4" w:rsidRPr="00027A18">
        <w:rPr>
          <w:rFonts w:ascii="Times New Roman" w:hAnsi="Times New Roman" w:cs="Times New Roman"/>
          <w:sz w:val="24"/>
          <w:szCs w:val="24"/>
          <w:lang w:bidi="en-US"/>
        </w:rPr>
        <w:t xml:space="preserve">wambazi and </w:t>
      </w:r>
      <w:r w:rsidR="004A1822" w:rsidRPr="00027A18">
        <w:rPr>
          <w:rFonts w:ascii="Times New Roman" w:hAnsi="Times New Roman" w:cs="Times New Roman"/>
          <w:sz w:val="24"/>
          <w:szCs w:val="24"/>
          <w:lang w:bidi="en-US"/>
        </w:rPr>
        <w:t>M</w:t>
      </w:r>
      <w:r w:rsidR="00F23EE4" w:rsidRPr="00027A18">
        <w:rPr>
          <w:rFonts w:ascii="Times New Roman" w:hAnsi="Times New Roman" w:cs="Times New Roman"/>
          <w:sz w:val="24"/>
          <w:szCs w:val="24"/>
          <w:lang w:bidi="en-US"/>
        </w:rPr>
        <w:t xml:space="preserve">wenilondo Irrigation Schemes to </w:t>
      </w:r>
      <w:r w:rsidR="004A1822" w:rsidRPr="00027A18">
        <w:rPr>
          <w:rFonts w:ascii="Times New Roman" w:hAnsi="Times New Roman" w:cs="Times New Roman"/>
          <w:sz w:val="24"/>
          <w:szCs w:val="24"/>
          <w:lang w:bidi="en-US"/>
        </w:rPr>
        <w:t>conform</w:t>
      </w:r>
      <w:r w:rsidR="00F23EE4" w:rsidRPr="00027A18">
        <w:rPr>
          <w:rFonts w:ascii="Times New Roman" w:hAnsi="Times New Roman" w:cs="Times New Roman"/>
          <w:sz w:val="24"/>
          <w:szCs w:val="24"/>
          <w:lang w:bidi="en-US"/>
        </w:rPr>
        <w:t xml:space="preserve"> to the</w:t>
      </w:r>
      <w:r w:rsidR="00932A87" w:rsidRPr="00027A18">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new </w:t>
      </w:r>
      <w:r w:rsidR="00932A87" w:rsidRPr="00027A18">
        <w:rPr>
          <w:rFonts w:ascii="Times New Roman" w:hAnsi="Times New Roman" w:cs="Times New Roman"/>
          <w:sz w:val="24"/>
          <w:szCs w:val="24"/>
          <w:lang w:bidi="en-US"/>
        </w:rPr>
        <w:t>ESF</w:t>
      </w:r>
      <w:r>
        <w:rPr>
          <w:rFonts w:ascii="Times New Roman" w:hAnsi="Times New Roman" w:cs="Times New Roman"/>
          <w:sz w:val="24"/>
          <w:szCs w:val="24"/>
          <w:lang w:bidi="en-US"/>
        </w:rPr>
        <w:t xml:space="preserve"> requirements</w:t>
      </w:r>
      <w:r w:rsidR="00932A87" w:rsidRPr="00027A18">
        <w:rPr>
          <w:rFonts w:ascii="Times New Roman" w:hAnsi="Times New Roman" w:cs="Times New Roman"/>
          <w:sz w:val="24"/>
          <w:szCs w:val="24"/>
          <w:lang w:bidi="en-US"/>
        </w:rPr>
        <w:t>.</w:t>
      </w:r>
    </w:p>
    <w:p w14:paraId="48CA025C" w14:textId="77777777" w:rsidR="00783C94" w:rsidRPr="00027A18" w:rsidRDefault="00783C94" w:rsidP="00D2396F">
      <w:pPr>
        <w:tabs>
          <w:tab w:val="left" w:pos="270"/>
        </w:tabs>
        <w:spacing w:line="276" w:lineRule="auto"/>
        <w:jc w:val="both"/>
        <w:rPr>
          <w:rFonts w:ascii="Times New Roman" w:hAnsi="Times New Roman" w:cs="Times New Roman"/>
          <w:b/>
          <w:sz w:val="24"/>
          <w:szCs w:val="24"/>
          <w:lang w:bidi="en-US"/>
        </w:rPr>
      </w:pPr>
    </w:p>
    <w:p w14:paraId="42D1E7AD" w14:textId="32EF6B51" w:rsidR="00932A87" w:rsidRPr="00371C5A" w:rsidRDefault="00932A87" w:rsidP="00915945">
      <w:pPr>
        <w:pStyle w:val="ListParagraph"/>
        <w:numPr>
          <w:ilvl w:val="0"/>
          <w:numId w:val="1"/>
        </w:numPr>
        <w:tabs>
          <w:tab w:val="left" w:pos="0"/>
        </w:tabs>
        <w:spacing w:line="276" w:lineRule="auto"/>
        <w:rPr>
          <w:rFonts w:ascii="Times New Roman" w:hAnsi="Times New Roman" w:cs="Times New Roman"/>
          <w:sz w:val="24"/>
          <w:szCs w:val="24"/>
          <w:lang w:bidi="en-US"/>
        </w:rPr>
      </w:pPr>
      <w:r w:rsidRPr="00371C5A">
        <w:rPr>
          <w:rFonts w:ascii="Times New Roman" w:hAnsi="Times New Roman" w:cs="Times New Roman"/>
          <w:b/>
          <w:sz w:val="24"/>
          <w:szCs w:val="24"/>
          <w:lang w:bidi="en-US"/>
        </w:rPr>
        <w:tab/>
        <w:t>OBJECTIVES OF THE ASSIGNMENT</w:t>
      </w:r>
    </w:p>
    <w:p w14:paraId="32B3AA27" w14:textId="65484FA6" w:rsidR="00932A87" w:rsidRPr="00027A18" w:rsidRDefault="00932A87" w:rsidP="00D2396F">
      <w:pPr>
        <w:tabs>
          <w:tab w:val="left" w:pos="270"/>
        </w:tabs>
        <w:spacing w:line="276" w:lineRule="auto"/>
        <w:jc w:val="both"/>
        <w:rPr>
          <w:rFonts w:ascii="Times New Roman" w:hAnsi="Times New Roman" w:cs="Times New Roman"/>
          <w:sz w:val="24"/>
          <w:szCs w:val="24"/>
          <w:lang w:bidi="en-US"/>
        </w:rPr>
      </w:pPr>
      <w:r w:rsidRPr="00027A18">
        <w:rPr>
          <w:rFonts w:ascii="Times New Roman" w:hAnsi="Times New Roman" w:cs="Times New Roman"/>
          <w:sz w:val="24"/>
          <w:szCs w:val="24"/>
          <w:lang w:bidi="en-US"/>
        </w:rPr>
        <w:t xml:space="preserve">The general objective of this assignment is to </w:t>
      </w:r>
      <w:r w:rsidR="004A1822" w:rsidRPr="00027A18">
        <w:rPr>
          <w:rFonts w:ascii="Times New Roman" w:hAnsi="Times New Roman" w:cs="Times New Roman"/>
          <w:sz w:val="24"/>
          <w:szCs w:val="24"/>
          <w:lang w:bidi="en-US"/>
        </w:rPr>
        <w:t xml:space="preserve">review and </w:t>
      </w:r>
      <w:r w:rsidR="009C1629" w:rsidRPr="00027A18">
        <w:rPr>
          <w:rFonts w:ascii="Times New Roman" w:hAnsi="Times New Roman" w:cs="Times New Roman"/>
          <w:sz w:val="24"/>
          <w:szCs w:val="24"/>
          <w:lang w:bidi="en-US"/>
        </w:rPr>
        <w:t>upgrade the</w:t>
      </w:r>
      <w:r w:rsidRPr="00027A18">
        <w:rPr>
          <w:rFonts w:ascii="Times New Roman" w:hAnsi="Times New Roman" w:cs="Times New Roman"/>
          <w:sz w:val="24"/>
          <w:szCs w:val="24"/>
          <w:lang w:bidi="en-US"/>
        </w:rPr>
        <w:t xml:space="preserve"> Environmental and Social </w:t>
      </w:r>
      <w:r w:rsidR="009C1629" w:rsidRPr="00027A18">
        <w:rPr>
          <w:rFonts w:ascii="Times New Roman" w:hAnsi="Times New Roman" w:cs="Times New Roman"/>
          <w:sz w:val="24"/>
          <w:szCs w:val="24"/>
          <w:lang w:bidi="en-US"/>
        </w:rPr>
        <w:t xml:space="preserve">Impact Assessments (ESIA) </w:t>
      </w:r>
      <w:r w:rsidR="00DA2F2F" w:rsidRPr="00027A18">
        <w:rPr>
          <w:rFonts w:ascii="Times New Roman" w:hAnsi="Times New Roman" w:cs="Times New Roman"/>
          <w:sz w:val="24"/>
          <w:szCs w:val="24"/>
          <w:lang w:bidi="en-US"/>
        </w:rPr>
        <w:t xml:space="preserve">reports </w:t>
      </w:r>
      <w:r w:rsidR="00095A2A">
        <w:rPr>
          <w:rFonts w:ascii="Times New Roman" w:hAnsi="Times New Roman" w:cs="Times New Roman"/>
          <w:sz w:val="24"/>
          <w:szCs w:val="24"/>
          <w:lang w:bidi="en-US"/>
        </w:rPr>
        <w:t xml:space="preserve">and ESMPs </w:t>
      </w:r>
      <w:r w:rsidR="00DA2F2F" w:rsidRPr="00027A18">
        <w:rPr>
          <w:rFonts w:ascii="Times New Roman" w:hAnsi="Times New Roman" w:cs="Times New Roman"/>
          <w:sz w:val="24"/>
          <w:szCs w:val="24"/>
          <w:lang w:bidi="en-US"/>
        </w:rPr>
        <w:t>for</w:t>
      </w:r>
      <w:r w:rsidRPr="00027A18">
        <w:rPr>
          <w:rFonts w:ascii="Times New Roman" w:hAnsi="Times New Roman" w:cs="Times New Roman"/>
          <w:sz w:val="24"/>
          <w:szCs w:val="24"/>
          <w:lang w:bidi="en-US"/>
        </w:rPr>
        <w:t xml:space="preserve"> </w:t>
      </w:r>
      <w:r w:rsidR="009C1629" w:rsidRPr="00027A18">
        <w:rPr>
          <w:rFonts w:ascii="Times New Roman" w:hAnsi="Times New Roman" w:cs="Times New Roman"/>
          <w:sz w:val="24"/>
          <w:szCs w:val="24"/>
          <w:lang w:bidi="en-US"/>
        </w:rPr>
        <w:t xml:space="preserve">Dwambadzi and Mwenilondo irrigation </w:t>
      </w:r>
      <w:r w:rsidR="00DA2F2F">
        <w:rPr>
          <w:rFonts w:ascii="Times New Roman" w:hAnsi="Times New Roman" w:cs="Times New Roman"/>
          <w:sz w:val="24"/>
          <w:szCs w:val="24"/>
          <w:lang w:bidi="en-US"/>
        </w:rPr>
        <w:t>p</w:t>
      </w:r>
      <w:r w:rsidRPr="00027A18">
        <w:rPr>
          <w:rFonts w:ascii="Times New Roman" w:hAnsi="Times New Roman" w:cs="Times New Roman"/>
          <w:sz w:val="24"/>
          <w:szCs w:val="24"/>
          <w:lang w:bidi="en-US"/>
        </w:rPr>
        <w:t>roject</w:t>
      </w:r>
      <w:r w:rsidR="00DA2F2F">
        <w:rPr>
          <w:rFonts w:ascii="Times New Roman" w:hAnsi="Times New Roman" w:cs="Times New Roman"/>
          <w:sz w:val="24"/>
          <w:szCs w:val="24"/>
          <w:lang w:bidi="en-US"/>
        </w:rPr>
        <w:t>s</w:t>
      </w:r>
      <w:r w:rsidRPr="00027A18">
        <w:rPr>
          <w:rFonts w:ascii="Times New Roman" w:hAnsi="Times New Roman" w:cs="Times New Roman"/>
          <w:sz w:val="24"/>
          <w:szCs w:val="24"/>
          <w:lang w:bidi="en-US"/>
        </w:rPr>
        <w:t xml:space="preserve"> </w:t>
      </w:r>
      <w:r w:rsidR="00BF296E">
        <w:rPr>
          <w:rFonts w:ascii="Times New Roman" w:hAnsi="Times New Roman" w:cs="Times New Roman"/>
          <w:sz w:val="24"/>
          <w:szCs w:val="24"/>
          <w:lang w:bidi="en-US"/>
        </w:rPr>
        <w:t xml:space="preserve">to align environmental and social risk assessment as detailed in </w:t>
      </w:r>
      <w:r w:rsidR="004A1822" w:rsidRPr="00027A18">
        <w:rPr>
          <w:rFonts w:ascii="Times New Roman" w:hAnsi="Times New Roman" w:cs="Times New Roman"/>
          <w:sz w:val="24"/>
          <w:szCs w:val="24"/>
          <w:lang w:bidi="en-US"/>
        </w:rPr>
        <w:t xml:space="preserve">the World Bank </w:t>
      </w:r>
      <w:r w:rsidRPr="00027A18">
        <w:rPr>
          <w:rFonts w:ascii="Times New Roman" w:hAnsi="Times New Roman" w:cs="Times New Roman"/>
          <w:sz w:val="24"/>
          <w:szCs w:val="24"/>
          <w:lang w:bidi="en-US"/>
        </w:rPr>
        <w:t>Environmental and Social Framework (ESF)</w:t>
      </w:r>
      <w:r w:rsidR="009C1629" w:rsidRPr="00027A18">
        <w:rPr>
          <w:rFonts w:ascii="Times New Roman" w:hAnsi="Times New Roman" w:cs="Times New Roman"/>
          <w:sz w:val="24"/>
          <w:szCs w:val="24"/>
          <w:lang w:bidi="en-US"/>
        </w:rPr>
        <w:t>.</w:t>
      </w:r>
      <w:r w:rsidRPr="00027A18">
        <w:rPr>
          <w:rFonts w:ascii="Times New Roman" w:hAnsi="Times New Roman" w:cs="Times New Roman"/>
          <w:sz w:val="24"/>
          <w:szCs w:val="24"/>
          <w:lang w:bidi="en-US"/>
        </w:rPr>
        <w:t xml:space="preserve"> </w:t>
      </w:r>
    </w:p>
    <w:p w14:paraId="44890146" w14:textId="77777777" w:rsidR="004A09EE" w:rsidRPr="00027A18" w:rsidRDefault="004A09EE" w:rsidP="00D2396F">
      <w:pPr>
        <w:pStyle w:val="ListParagraph"/>
        <w:spacing w:line="276" w:lineRule="auto"/>
        <w:jc w:val="both"/>
        <w:rPr>
          <w:rFonts w:ascii="Times New Roman" w:hAnsi="Times New Roman" w:cs="Times New Roman"/>
          <w:b/>
          <w:bCs/>
          <w:sz w:val="24"/>
          <w:szCs w:val="24"/>
        </w:rPr>
      </w:pPr>
    </w:p>
    <w:p w14:paraId="3A8599DA" w14:textId="325F7989" w:rsidR="00DA2F2F" w:rsidRPr="00371C5A" w:rsidRDefault="003F6B6B" w:rsidP="00371C5A">
      <w:pPr>
        <w:pStyle w:val="ListParagraph"/>
        <w:numPr>
          <w:ilvl w:val="0"/>
          <w:numId w:val="1"/>
        </w:numPr>
        <w:tabs>
          <w:tab w:val="left" w:pos="0"/>
        </w:tabs>
        <w:spacing w:line="276" w:lineRule="auto"/>
        <w:rPr>
          <w:rFonts w:ascii="Times New Roman" w:hAnsi="Times New Roman" w:cs="Times New Roman"/>
          <w:b/>
          <w:bCs/>
          <w:sz w:val="24"/>
          <w:szCs w:val="24"/>
        </w:rPr>
      </w:pPr>
      <w:r w:rsidRPr="00371C5A">
        <w:rPr>
          <w:rFonts w:ascii="Times New Roman" w:hAnsi="Times New Roman" w:cs="Times New Roman"/>
          <w:b/>
          <w:bCs/>
          <w:sz w:val="24"/>
          <w:szCs w:val="24"/>
        </w:rPr>
        <w:t>SCOPE OF THE ASSIGNMEN</w:t>
      </w:r>
      <w:r w:rsidR="00DA2F2F" w:rsidRPr="00371C5A">
        <w:rPr>
          <w:rFonts w:ascii="Times New Roman" w:hAnsi="Times New Roman" w:cs="Times New Roman"/>
          <w:b/>
          <w:bCs/>
          <w:sz w:val="24"/>
          <w:szCs w:val="24"/>
        </w:rPr>
        <w:t>T</w:t>
      </w:r>
    </w:p>
    <w:p w14:paraId="6BD37FA8" w14:textId="79688D44" w:rsidR="00330E22" w:rsidRPr="00027A18" w:rsidRDefault="00330E22" w:rsidP="00D2396F">
      <w:pPr>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 xml:space="preserve">The </w:t>
      </w:r>
      <w:r w:rsidR="00915945">
        <w:rPr>
          <w:rFonts w:ascii="Times New Roman" w:hAnsi="Times New Roman" w:cs="Times New Roman"/>
          <w:sz w:val="24"/>
          <w:szCs w:val="24"/>
        </w:rPr>
        <w:t>ESIA</w:t>
      </w:r>
      <w:r w:rsidRPr="00027A18">
        <w:rPr>
          <w:rFonts w:ascii="Times New Roman" w:hAnsi="Times New Roman" w:cs="Times New Roman"/>
          <w:sz w:val="24"/>
          <w:szCs w:val="24"/>
        </w:rPr>
        <w:t xml:space="preserve"> </w:t>
      </w:r>
      <w:r w:rsidR="00DA2F2F">
        <w:rPr>
          <w:rFonts w:ascii="Times New Roman" w:hAnsi="Times New Roman" w:cs="Times New Roman"/>
          <w:sz w:val="24"/>
          <w:szCs w:val="24"/>
        </w:rPr>
        <w:t>reports</w:t>
      </w:r>
      <w:r w:rsidRPr="00027A18">
        <w:rPr>
          <w:rFonts w:ascii="Times New Roman" w:hAnsi="Times New Roman" w:cs="Times New Roman"/>
          <w:sz w:val="24"/>
          <w:szCs w:val="24"/>
        </w:rPr>
        <w:t xml:space="preserve"> will be </w:t>
      </w:r>
      <w:r w:rsidR="00DA2F2F">
        <w:rPr>
          <w:rFonts w:ascii="Times New Roman" w:hAnsi="Times New Roman" w:cs="Times New Roman"/>
          <w:sz w:val="24"/>
          <w:szCs w:val="24"/>
        </w:rPr>
        <w:t>upgraded</w:t>
      </w:r>
      <w:r w:rsidRPr="00027A18">
        <w:rPr>
          <w:rFonts w:ascii="Times New Roman" w:hAnsi="Times New Roman" w:cs="Times New Roman"/>
          <w:sz w:val="24"/>
          <w:szCs w:val="24"/>
        </w:rPr>
        <w:t xml:space="preserve"> in line with </w:t>
      </w:r>
      <w:r w:rsidR="00DA2F2F">
        <w:rPr>
          <w:rFonts w:ascii="Times New Roman" w:hAnsi="Times New Roman" w:cs="Times New Roman"/>
          <w:sz w:val="24"/>
          <w:szCs w:val="24"/>
        </w:rPr>
        <w:t xml:space="preserve">the </w:t>
      </w:r>
      <w:r w:rsidRPr="00027A18">
        <w:rPr>
          <w:rFonts w:ascii="Times New Roman" w:hAnsi="Times New Roman" w:cs="Times New Roman"/>
          <w:sz w:val="24"/>
          <w:szCs w:val="24"/>
        </w:rPr>
        <w:t xml:space="preserve">international good practice and the World Bank’s Environmental and Social Framework (ESF) and the World Bank Group Environmental, Health and Safety Guidelines (ESHG) and national environmental </w:t>
      </w:r>
      <w:r w:rsidR="00915945">
        <w:rPr>
          <w:rFonts w:ascii="Times New Roman" w:hAnsi="Times New Roman" w:cs="Times New Roman"/>
          <w:sz w:val="24"/>
          <w:szCs w:val="24"/>
        </w:rPr>
        <w:t xml:space="preserve">and social </w:t>
      </w:r>
      <w:r w:rsidRPr="00027A18">
        <w:rPr>
          <w:rFonts w:ascii="Times New Roman" w:hAnsi="Times New Roman" w:cs="Times New Roman"/>
          <w:sz w:val="24"/>
          <w:szCs w:val="24"/>
        </w:rPr>
        <w:t>legislation.</w:t>
      </w:r>
      <w:r w:rsidR="00DA2F2F">
        <w:rPr>
          <w:rFonts w:ascii="Times New Roman" w:hAnsi="Times New Roman" w:cs="Times New Roman"/>
          <w:sz w:val="24"/>
          <w:szCs w:val="24"/>
        </w:rPr>
        <w:t xml:space="preserve"> </w:t>
      </w:r>
    </w:p>
    <w:p w14:paraId="383FCFB2" w14:textId="77777777" w:rsidR="00330E22" w:rsidRDefault="00330E22" w:rsidP="00D2396F">
      <w:pPr>
        <w:spacing w:line="276" w:lineRule="auto"/>
        <w:jc w:val="both"/>
        <w:rPr>
          <w:rFonts w:ascii="Times New Roman" w:hAnsi="Times New Roman" w:cs="Times New Roman"/>
          <w:sz w:val="24"/>
          <w:szCs w:val="24"/>
        </w:rPr>
      </w:pPr>
    </w:p>
    <w:p w14:paraId="1F26B72E" w14:textId="48C555F1" w:rsidR="00330E22" w:rsidRPr="00915945" w:rsidRDefault="00AF4490" w:rsidP="00D2396F">
      <w:pPr>
        <w:spacing w:line="276" w:lineRule="auto"/>
        <w:jc w:val="both"/>
        <w:rPr>
          <w:rFonts w:ascii="Times New Roman" w:hAnsi="Times New Roman" w:cs="Times New Roman"/>
          <w:b/>
          <w:bCs/>
          <w:sz w:val="24"/>
          <w:szCs w:val="24"/>
        </w:rPr>
      </w:pPr>
      <w:r w:rsidRPr="00915945">
        <w:rPr>
          <w:rFonts w:ascii="Times New Roman" w:hAnsi="Times New Roman" w:cs="Times New Roman"/>
          <w:b/>
          <w:bCs/>
          <w:sz w:val="24"/>
          <w:szCs w:val="24"/>
        </w:rPr>
        <w:t>Specific duties and responsibilities</w:t>
      </w:r>
    </w:p>
    <w:p w14:paraId="27EEFCA4" w14:textId="383F5677" w:rsidR="00330E22" w:rsidRDefault="00007301" w:rsidP="00D2396F">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a</w:t>
      </w:r>
      <w:r w:rsidR="00330E22" w:rsidRPr="00027A18">
        <w:rPr>
          <w:rFonts w:ascii="Times New Roman" w:hAnsi="Times New Roman" w:cs="Times New Roman"/>
          <w:sz w:val="24"/>
          <w:szCs w:val="24"/>
        </w:rPr>
        <w:t>)</w:t>
      </w:r>
      <w:r w:rsidR="00330E22" w:rsidRPr="00027A18">
        <w:rPr>
          <w:rFonts w:ascii="Times New Roman" w:hAnsi="Times New Roman" w:cs="Times New Roman"/>
          <w:sz w:val="24"/>
          <w:szCs w:val="24"/>
        </w:rPr>
        <w:tab/>
      </w:r>
      <w:r w:rsidR="00AF64F1" w:rsidRPr="00027A18">
        <w:rPr>
          <w:rFonts w:ascii="Times New Roman" w:hAnsi="Times New Roman" w:cs="Times New Roman"/>
          <w:sz w:val="24"/>
          <w:szCs w:val="24"/>
        </w:rPr>
        <w:t>Revise</w:t>
      </w:r>
      <w:r>
        <w:rPr>
          <w:rFonts w:ascii="Times New Roman" w:hAnsi="Times New Roman" w:cs="Times New Roman"/>
          <w:sz w:val="24"/>
          <w:szCs w:val="24"/>
        </w:rPr>
        <w:t xml:space="preserve"> the</w:t>
      </w:r>
      <w:r w:rsidR="00A335B3">
        <w:rPr>
          <w:rFonts w:ascii="Times New Roman" w:hAnsi="Times New Roman" w:cs="Times New Roman"/>
          <w:sz w:val="24"/>
          <w:szCs w:val="24"/>
        </w:rPr>
        <w:t xml:space="preserve"> </w:t>
      </w:r>
      <w:r w:rsidR="00330E22" w:rsidRPr="00027A18">
        <w:rPr>
          <w:rFonts w:ascii="Times New Roman" w:hAnsi="Times New Roman" w:cs="Times New Roman"/>
          <w:sz w:val="24"/>
          <w:szCs w:val="24"/>
        </w:rPr>
        <w:t xml:space="preserve">regulatory </w:t>
      </w:r>
      <w:r w:rsidR="00AF64F1" w:rsidRPr="00027A18">
        <w:rPr>
          <w:rFonts w:ascii="Times New Roman" w:hAnsi="Times New Roman" w:cs="Times New Roman"/>
          <w:sz w:val="24"/>
          <w:szCs w:val="24"/>
        </w:rPr>
        <w:t xml:space="preserve">and policy </w:t>
      </w:r>
      <w:r w:rsidR="00A335B3" w:rsidRPr="00027A18">
        <w:rPr>
          <w:rFonts w:ascii="Times New Roman" w:hAnsi="Times New Roman" w:cs="Times New Roman"/>
          <w:sz w:val="24"/>
          <w:szCs w:val="24"/>
        </w:rPr>
        <w:t>framework, with</w:t>
      </w:r>
      <w:r w:rsidR="00AF64F1" w:rsidRPr="00027A18">
        <w:rPr>
          <w:rFonts w:ascii="Times New Roman" w:hAnsi="Times New Roman" w:cs="Times New Roman"/>
          <w:sz w:val="24"/>
          <w:szCs w:val="24"/>
        </w:rPr>
        <w:t xml:space="preserve"> focus </w:t>
      </w:r>
      <w:r w:rsidR="00330E22" w:rsidRPr="00027A18">
        <w:rPr>
          <w:rFonts w:ascii="Times New Roman" w:hAnsi="Times New Roman" w:cs="Times New Roman"/>
          <w:sz w:val="24"/>
          <w:szCs w:val="24"/>
        </w:rPr>
        <w:t>o</w:t>
      </w:r>
      <w:r w:rsidR="00AF64F1" w:rsidRPr="00027A18">
        <w:rPr>
          <w:rFonts w:ascii="Times New Roman" w:hAnsi="Times New Roman" w:cs="Times New Roman"/>
          <w:sz w:val="24"/>
          <w:szCs w:val="24"/>
        </w:rPr>
        <w:t>n</w:t>
      </w:r>
      <w:r w:rsidR="00330E22" w:rsidRPr="00027A18">
        <w:rPr>
          <w:rFonts w:ascii="Times New Roman" w:hAnsi="Times New Roman" w:cs="Times New Roman"/>
          <w:sz w:val="24"/>
          <w:szCs w:val="24"/>
        </w:rPr>
        <w:t xml:space="preserve"> the World Bank ESF and identification of any gaps between national and World Bank ESF requirements as well as proposed measures to address</w:t>
      </w:r>
      <w:r w:rsidR="005A711D" w:rsidRPr="00027A18">
        <w:rPr>
          <w:rFonts w:ascii="Times New Roman" w:hAnsi="Times New Roman" w:cs="Times New Roman"/>
          <w:sz w:val="24"/>
          <w:szCs w:val="24"/>
        </w:rPr>
        <w:t xml:space="preserve"> such gaps</w:t>
      </w:r>
      <w:r w:rsidR="00330E22" w:rsidRPr="00027A18">
        <w:rPr>
          <w:rFonts w:ascii="Times New Roman" w:hAnsi="Times New Roman" w:cs="Times New Roman"/>
          <w:sz w:val="24"/>
          <w:szCs w:val="24"/>
        </w:rPr>
        <w:t>;</w:t>
      </w:r>
    </w:p>
    <w:p w14:paraId="263C9936" w14:textId="330A0F25" w:rsidR="00007301" w:rsidRPr="00027A18" w:rsidRDefault="00AF4490" w:rsidP="00AF4490">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b</w:t>
      </w:r>
      <w:r w:rsidR="00007301">
        <w:rPr>
          <w:rFonts w:ascii="Times New Roman" w:hAnsi="Times New Roman" w:cs="Times New Roman"/>
          <w:sz w:val="24"/>
          <w:szCs w:val="24"/>
        </w:rPr>
        <w:t>)</w:t>
      </w:r>
      <w:r w:rsidR="00007301">
        <w:rPr>
          <w:rFonts w:ascii="Times New Roman" w:hAnsi="Times New Roman" w:cs="Times New Roman"/>
          <w:sz w:val="24"/>
          <w:szCs w:val="24"/>
        </w:rPr>
        <w:tab/>
        <w:t>Revise and update the methodology</w:t>
      </w:r>
      <w:r w:rsidR="00007301" w:rsidRPr="00027A18">
        <w:rPr>
          <w:rFonts w:ascii="Times New Roman" w:hAnsi="Times New Roman" w:cs="Times New Roman"/>
          <w:sz w:val="24"/>
          <w:szCs w:val="24"/>
        </w:rPr>
        <w:t xml:space="preserve"> for screening, categorization and typology of </w:t>
      </w:r>
      <w:r w:rsidR="00007301">
        <w:rPr>
          <w:rFonts w:ascii="Times New Roman" w:hAnsi="Times New Roman" w:cs="Times New Roman"/>
          <w:sz w:val="24"/>
          <w:szCs w:val="24"/>
        </w:rPr>
        <w:t>the 2 irrigation investments</w:t>
      </w:r>
      <w:r w:rsidR="00007301" w:rsidRPr="00027A18">
        <w:rPr>
          <w:rFonts w:ascii="Times New Roman" w:hAnsi="Times New Roman" w:cs="Times New Roman"/>
          <w:sz w:val="24"/>
          <w:szCs w:val="24"/>
        </w:rPr>
        <w:t xml:space="preserve">: </w:t>
      </w:r>
      <w:r w:rsidR="00935562">
        <w:rPr>
          <w:rFonts w:ascii="Times New Roman" w:hAnsi="Times New Roman" w:cs="Times New Roman"/>
          <w:sz w:val="24"/>
          <w:szCs w:val="24"/>
        </w:rPr>
        <w:t xml:space="preserve">applicable </w:t>
      </w:r>
      <w:r w:rsidR="00007301" w:rsidRPr="00027A18">
        <w:rPr>
          <w:rFonts w:ascii="Times New Roman" w:hAnsi="Times New Roman" w:cs="Times New Roman"/>
          <w:sz w:val="24"/>
          <w:szCs w:val="24"/>
        </w:rPr>
        <w:t>ESS</w:t>
      </w:r>
      <w:r w:rsidR="00935562">
        <w:rPr>
          <w:rFonts w:ascii="Times New Roman" w:hAnsi="Times New Roman" w:cs="Times New Roman"/>
          <w:sz w:val="24"/>
          <w:szCs w:val="24"/>
        </w:rPr>
        <w:t>,</w:t>
      </w:r>
      <w:r w:rsidR="00007301" w:rsidRPr="00027A18">
        <w:rPr>
          <w:rFonts w:ascii="Times New Roman" w:hAnsi="Times New Roman" w:cs="Times New Roman"/>
          <w:sz w:val="24"/>
          <w:szCs w:val="24"/>
        </w:rPr>
        <w:t xml:space="preserve"> risk classification</w:t>
      </w:r>
      <w:r w:rsidR="00007301">
        <w:rPr>
          <w:rFonts w:ascii="Times New Roman" w:hAnsi="Times New Roman" w:cs="Times New Roman"/>
          <w:sz w:val="24"/>
          <w:szCs w:val="24"/>
        </w:rPr>
        <w:t xml:space="preserve"> in accordance to ESF requirements;</w:t>
      </w:r>
    </w:p>
    <w:p w14:paraId="201CE958" w14:textId="50C6C331" w:rsidR="00DD0D96" w:rsidRDefault="00AF4490" w:rsidP="00935562">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c</w:t>
      </w:r>
      <w:r w:rsidR="00330E22" w:rsidRPr="00027A18">
        <w:rPr>
          <w:rFonts w:ascii="Times New Roman" w:hAnsi="Times New Roman" w:cs="Times New Roman"/>
          <w:sz w:val="24"/>
          <w:szCs w:val="24"/>
        </w:rPr>
        <w:t>)</w:t>
      </w:r>
      <w:r w:rsidR="00330E22" w:rsidRPr="00027A18">
        <w:rPr>
          <w:rFonts w:ascii="Times New Roman" w:hAnsi="Times New Roman" w:cs="Times New Roman"/>
          <w:sz w:val="24"/>
          <w:szCs w:val="24"/>
        </w:rPr>
        <w:tab/>
      </w:r>
      <w:r w:rsidR="00DD0D96">
        <w:rPr>
          <w:rFonts w:ascii="Times New Roman" w:hAnsi="Times New Roman" w:cs="Times New Roman"/>
          <w:sz w:val="24"/>
          <w:szCs w:val="24"/>
        </w:rPr>
        <w:t>Update the baseline to reflect any changes that might have taken place in the period</w:t>
      </w:r>
    </w:p>
    <w:p w14:paraId="5FC7D115" w14:textId="7A6DA65B" w:rsidR="00DD0D96" w:rsidRDefault="00DD0D96" w:rsidP="00DD0D96">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35562">
        <w:rPr>
          <w:rFonts w:ascii="Times New Roman" w:hAnsi="Times New Roman" w:cs="Times New Roman"/>
          <w:sz w:val="24"/>
          <w:szCs w:val="24"/>
        </w:rPr>
        <w:t xml:space="preserve">Deepen environmental and social risk assessment </w:t>
      </w:r>
      <w:r>
        <w:rPr>
          <w:rFonts w:ascii="Times New Roman" w:hAnsi="Times New Roman" w:cs="Times New Roman"/>
          <w:sz w:val="24"/>
          <w:szCs w:val="24"/>
        </w:rPr>
        <w:t xml:space="preserve">and capacity at different levels to implement risk management instruments </w:t>
      </w:r>
      <w:r w:rsidR="00935562">
        <w:rPr>
          <w:rFonts w:ascii="Times New Roman" w:hAnsi="Times New Roman" w:cs="Times New Roman"/>
          <w:sz w:val="24"/>
          <w:szCs w:val="24"/>
        </w:rPr>
        <w:t xml:space="preserve">as guided in the requirements of the ESS. </w:t>
      </w:r>
      <w:r w:rsidR="00915945">
        <w:rPr>
          <w:rFonts w:ascii="Times New Roman" w:hAnsi="Times New Roman" w:cs="Times New Roman"/>
          <w:sz w:val="24"/>
          <w:szCs w:val="24"/>
        </w:rPr>
        <w:t>U</w:t>
      </w:r>
      <w:r w:rsidR="00AF64F1" w:rsidRPr="00027A18">
        <w:rPr>
          <w:rFonts w:ascii="Times New Roman" w:hAnsi="Times New Roman" w:cs="Times New Roman"/>
          <w:sz w:val="24"/>
          <w:szCs w:val="24"/>
        </w:rPr>
        <w:t>pdate</w:t>
      </w:r>
      <w:r w:rsidR="00A335B3">
        <w:rPr>
          <w:rFonts w:ascii="Times New Roman" w:hAnsi="Times New Roman" w:cs="Times New Roman"/>
          <w:sz w:val="24"/>
          <w:szCs w:val="24"/>
        </w:rPr>
        <w:t xml:space="preserve"> s</w:t>
      </w:r>
      <w:r w:rsidR="00330E22" w:rsidRPr="00027A18">
        <w:rPr>
          <w:rFonts w:ascii="Times New Roman" w:hAnsi="Times New Roman" w:cs="Times New Roman"/>
          <w:sz w:val="24"/>
          <w:szCs w:val="24"/>
        </w:rPr>
        <w:t xml:space="preserve">ummary of types of risks and impacts that may result from the </w:t>
      </w:r>
      <w:r w:rsidR="00A335B3" w:rsidRPr="00027A18">
        <w:rPr>
          <w:rFonts w:ascii="Times New Roman" w:hAnsi="Times New Roman" w:cs="Times New Roman"/>
          <w:sz w:val="24"/>
          <w:szCs w:val="24"/>
        </w:rPr>
        <w:t>anticipated project</w:t>
      </w:r>
      <w:r w:rsidR="00330E22" w:rsidRPr="00027A18">
        <w:rPr>
          <w:rFonts w:ascii="Times New Roman" w:hAnsi="Times New Roman" w:cs="Times New Roman"/>
          <w:sz w:val="24"/>
          <w:szCs w:val="24"/>
        </w:rPr>
        <w:t xml:space="preserve"> activities interacting with environmental and social baseline typologies</w:t>
      </w:r>
      <w:r w:rsidR="00A335B3">
        <w:rPr>
          <w:rFonts w:ascii="Times New Roman" w:hAnsi="Times New Roman" w:cs="Times New Roman"/>
          <w:sz w:val="24"/>
          <w:szCs w:val="24"/>
        </w:rPr>
        <w:t xml:space="preserve"> in accordance to the triggered Environmental and Social Standards (ESS);</w:t>
      </w:r>
    </w:p>
    <w:p w14:paraId="0E43CA7D" w14:textId="66F14751" w:rsidR="00DD0D96" w:rsidRPr="00027A18" w:rsidRDefault="00DD0D96" w:rsidP="00DD0D96">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Update stakeholder engagement by reengaging communities </w:t>
      </w:r>
    </w:p>
    <w:p w14:paraId="2CD98607" w14:textId="3FAD3D4A" w:rsidR="00330E22" w:rsidRPr="00027A18" w:rsidRDefault="00AF4490" w:rsidP="00007301">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t>d</w:t>
      </w:r>
      <w:r w:rsidR="00330E22" w:rsidRPr="00027A18">
        <w:rPr>
          <w:rFonts w:ascii="Times New Roman" w:hAnsi="Times New Roman" w:cs="Times New Roman"/>
          <w:sz w:val="24"/>
          <w:szCs w:val="24"/>
        </w:rPr>
        <w:t>)</w:t>
      </w:r>
      <w:r w:rsidR="00330E22" w:rsidRPr="00027A18">
        <w:rPr>
          <w:rFonts w:ascii="Times New Roman" w:hAnsi="Times New Roman" w:cs="Times New Roman"/>
          <w:sz w:val="24"/>
          <w:szCs w:val="24"/>
        </w:rPr>
        <w:tab/>
      </w:r>
      <w:r w:rsidR="00915945">
        <w:rPr>
          <w:rFonts w:ascii="Times New Roman" w:hAnsi="Times New Roman" w:cs="Times New Roman"/>
          <w:sz w:val="24"/>
          <w:szCs w:val="24"/>
        </w:rPr>
        <w:t>U</w:t>
      </w:r>
      <w:r w:rsidR="00AF64F1" w:rsidRPr="00027A18">
        <w:rPr>
          <w:rFonts w:ascii="Times New Roman" w:hAnsi="Times New Roman" w:cs="Times New Roman"/>
          <w:sz w:val="24"/>
          <w:szCs w:val="24"/>
        </w:rPr>
        <w:t>pdate</w:t>
      </w:r>
      <w:r w:rsidR="00A335B3">
        <w:rPr>
          <w:rFonts w:ascii="Times New Roman" w:hAnsi="Times New Roman" w:cs="Times New Roman"/>
          <w:sz w:val="24"/>
          <w:szCs w:val="24"/>
        </w:rPr>
        <w:t xml:space="preserve"> li</w:t>
      </w:r>
      <w:r w:rsidR="00330E22" w:rsidRPr="00027A18">
        <w:rPr>
          <w:rFonts w:ascii="Times New Roman" w:hAnsi="Times New Roman" w:cs="Times New Roman"/>
          <w:sz w:val="24"/>
          <w:szCs w:val="24"/>
        </w:rPr>
        <w:t>st of realistic, effective, practical mitigation measures to address and manage the</w:t>
      </w:r>
      <w:r>
        <w:rPr>
          <w:rFonts w:ascii="Times New Roman" w:hAnsi="Times New Roman" w:cs="Times New Roman"/>
          <w:sz w:val="24"/>
          <w:szCs w:val="24"/>
        </w:rPr>
        <w:t xml:space="preserve"> </w:t>
      </w:r>
      <w:r w:rsidR="00330E22" w:rsidRPr="00027A18">
        <w:rPr>
          <w:rFonts w:ascii="Times New Roman" w:hAnsi="Times New Roman" w:cs="Times New Roman"/>
          <w:sz w:val="24"/>
          <w:szCs w:val="24"/>
        </w:rPr>
        <w:t>spectrum of potential environmental and social risks and impacts; develop environmental management plans for similar impact typologies</w:t>
      </w:r>
      <w:r>
        <w:rPr>
          <w:rFonts w:ascii="Times New Roman" w:hAnsi="Times New Roman" w:cs="Times New Roman"/>
          <w:sz w:val="24"/>
          <w:szCs w:val="24"/>
        </w:rPr>
        <w:t>;</w:t>
      </w:r>
    </w:p>
    <w:p w14:paraId="5836F653" w14:textId="6A8848DB" w:rsidR="00330E22" w:rsidRDefault="00AF4490" w:rsidP="00007301">
      <w:pPr>
        <w:spacing w:line="276" w:lineRule="auto"/>
        <w:ind w:left="630" w:hanging="360"/>
        <w:jc w:val="both"/>
        <w:rPr>
          <w:rFonts w:ascii="Times New Roman" w:hAnsi="Times New Roman" w:cs="Times New Roman"/>
          <w:sz w:val="24"/>
          <w:szCs w:val="24"/>
        </w:rPr>
      </w:pPr>
      <w:r>
        <w:rPr>
          <w:rFonts w:ascii="Times New Roman" w:hAnsi="Times New Roman" w:cs="Times New Roman"/>
          <w:sz w:val="24"/>
          <w:szCs w:val="24"/>
        </w:rPr>
        <w:lastRenderedPageBreak/>
        <w:t>e</w:t>
      </w:r>
      <w:r w:rsidR="00330E22" w:rsidRPr="00027A18">
        <w:rPr>
          <w:rFonts w:ascii="Times New Roman" w:hAnsi="Times New Roman" w:cs="Times New Roman"/>
          <w:sz w:val="24"/>
          <w:szCs w:val="24"/>
        </w:rPr>
        <w:t>)</w:t>
      </w:r>
      <w:r w:rsidR="00330E22" w:rsidRPr="00027A18">
        <w:rPr>
          <w:rFonts w:ascii="Times New Roman" w:hAnsi="Times New Roman" w:cs="Times New Roman"/>
          <w:sz w:val="24"/>
          <w:szCs w:val="24"/>
        </w:rPr>
        <w:tab/>
      </w:r>
      <w:r w:rsidR="00915945">
        <w:rPr>
          <w:rFonts w:ascii="Times New Roman" w:hAnsi="Times New Roman" w:cs="Times New Roman"/>
          <w:sz w:val="24"/>
          <w:szCs w:val="24"/>
        </w:rPr>
        <w:t>P</w:t>
      </w:r>
      <w:r w:rsidR="00007301">
        <w:rPr>
          <w:rFonts w:ascii="Times New Roman" w:hAnsi="Times New Roman" w:cs="Times New Roman"/>
          <w:sz w:val="24"/>
          <w:szCs w:val="24"/>
        </w:rPr>
        <w:t>repare a range</w:t>
      </w:r>
      <w:r w:rsidR="00330E22" w:rsidRPr="00027A18">
        <w:rPr>
          <w:rFonts w:ascii="Times New Roman" w:hAnsi="Times New Roman" w:cs="Times New Roman"/>
          <w:sz w:val="24"/>
          <w:szCs w:val="24"/>
        </w:rPr>
        <w:t xml:space="preserve"> of appropriate safeguards </w:t>
      </w:r>
      <w:r w:rsidR="00007301">
        <w:rPr>
          <w:rFonts w:ascii="Times New Roman" w:hAnsi="Times New Roman" w:cs="Times New Roman"/>
          <w:sz w:val="24"/>
          <w:szCs w:val="24"/>
        </w:rPr>
        <w:t xml:space="preserve">instruments </w:t>
      </w:r>
      <w:r w:rsidR="00007301" w:rsidRPr="00027A18">
        <w:rPr>
          <w:rFonts w:ascii="Times New Roman" w:hAnsi="Times New Roman" w:cs="Times New Roman"/>
          <w:sz w:val="24"/>
          <w:szCs w:val="24"/>
        </w:rPr>
        <w:t xml:space="preserve">required </w:t>
      </w:r>
      <w:r w:rsidR="00007301">
        <w:rPr>
          <w:rFonts w:ascii="Times New Roman" w:hAnsi="Times New Roman" w:cs="Times New Roman"/>
          <w:sz w:val="24"/>
          <w:szCs w:val="24"/>
        </w:rPr>
        <w:t>during implementation</w:t>
      </w:r>
      <w:r w:rsidR="00007301" w:rsidRPr="00027A18">
        <w:rPr>
          <w:rFonts w:ascii="Times New Roman" w:hAnsi="Times New Roman" w:cs="Times New Roman"/>
          <w:sz w:val="24"/>
          <w:szCs w:val="24"/>
        </w:rPr>
        <w:t xml:space="preserve"> for policy compliance</w:t>
      </w:r>
      <w:r w:rsidR="00007301">
        <w:rPr>
          <w:rFonts w:ascii="Times New Roman" w:hAnsi="Times New Roman" w:cs="Times New Roman"/>
          <w:sz w:val="24"/>
          <w:szCs w:val="24"/>
        </w:rPr>
        <w:t xml:space="preserve"> including the Gender Based Violence Management Plan, Child Safety Management Plan, Code of Conduct and Labour Influx Management Plan</w:t>
      </w:r>
      <w:r>
        <w:rPr>
          <w:rFonts w:ascii="Times New Roman" w:hAnsi="Times New Roman" w:cs="Times New Roman"/>
          <w:sz w:val="24"/>
          <w:szCs w:val="24"/>
        </w:rPr>
        <w:t>;</w:t>
      </w:r>
    </w:p>
    <w:p w14:paraId="471CC826" w14:textId="5494079F" w:rsidR="00007301" w:rsidRDefault="00AF4490" w:rsidP="00007301">
      <w:pPr>
        <w:spacing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f</w:t>
      </w:r>
      <w:r w:rsidR="00007301" w:rsidRPr="00027A18">
        <w:rPr>
          <w:rFonts w:ascii="Times New Roman" w:hAnsi="Times New Roman" w:cs="Times New Roman"/>
          <w:sz w:val="24"/>
          <w:szCs w:val="24"/>
        </w:rPr>
        <w:t>.</w:t>
      </w:r>
      <w:r w:rsidR="00007301" w:rsidRPr="00027A18">
        <w:rPr>
          <w:rFonts w:ascii="Times New Roman" w:hAnsi="Times New Roman" w:cs="Times New Roman"/>
          <w:sz w:val="24"/>
          <w:szCs w:val="24"/>
        </w:rPr>
        <w:tab/>
      </w:r>
      <w:r w:rsidR="00007301">
        <w:rPr>
          <w:rFonts w:ascii="Times New Roman" w:hAnsi="Times New Roman" w:cs="Times New Roman"/>
          <w:sz w:val="24"/>
          <w:szCs w:val="24"/>
        </w:rPr>
        <w:t>Review and update the</w:t>
      </w:r>
      <w:r w:rsidR="00007301" w:rsidRPr="00027A18">
        <w:rPr>
          <w:rFonts w:ascii="Times New Roman" w:hAnsi="Times New Roman" w:cs="Times New Roman"/>
          <w:sz w:val="24"/>
          <w:szCs w:val="24"/>
        </w:rPr>
        <w:t xml:space="preserve"> budget allocated for timely implementation of the </w:t>
      </w:r>
      <w:r w:rsidR="00F133DC">
        <w:rPr>
          <w:rFonts w:ascii="Times New Roman" w:hAnsi="Times New Roman" w:cs="Times New Roman"/>
          <w:sz w:val="24"/>
          <w:szCs w:val="24"/>
        </w:rPr>
        <w:t>ESMP</w:t>
      </w:r>
    </w:p>
    <w:p w14:paraId="7EC1F7BB" w14:textId="095FF4AB" w:rsidR="002C5DC7" w:rsidRDefault="00AF4490" w:rsidP="00915945">
      <w:pPr>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It is expected that the consultancy will involve</w:t>
      </w:r>
      <w:r>
        <w:rPr>
          <w:rFonts w:ascii="Times New Roman" w:hAnsi="Times New Roman" w:cs="Times New Roman"/>
          <w:sz w:val="24"/>
          <w:szCs w:val="24"/>
        </w:rPr>
        <w:t xml:space="preserve"> desk work,</w:t>
      </w:r>
      <w:r w:rsidRPr="00027A18">
        <w:rPr>
          <w:rFonts w:ascii="Times New Roman" w:hAnsi="Times New Roman" w:cs="Times New Roman"/>
          <w:sz w:val="24"/>
          <w:szCs w:val="24"/>
        </w:rPr>
        <w:t xml:space="preserve"> consultations </w:t>
      </w:r>
      <w:r>
        <w:rPr>
          <w:rFonts w:ascii="Times New Roman" w:hAnsi="Times New Roman" w:cs="Times New Roman"/>
          <w:sz w:val="24"/>
          <w:szCs w:val="24"/>
        </w:rPr>
        <w:t>with relevant stakeholders including field visit to the project sites</w:t>
      </w:r>
      <w:r w:rsidRPr="00027A18">
        <w:rPr>
          <w:rFonts w:ascii="Times New Roman" w:hAnsi="Times New Roman" w:cs="Times New Roman"/>
          <w:sz w:val="24"/>
          <w:szCs w:val="24"/>
        </w:rPr>
        <w:t>.</w:t>
      </w:r>
    </w:p>
    <w:p w14:paraId="4F84F237" w14:textId="77777777" w:rsidR="002C5DC7" w:rsidRPr="00027A18" w:rsidRDefault="002C5DC7" w:rsidP="00D2396F">
      <w:pPr>
        <w:pStyle w:val="ListParagraph"/>
        <w:tabs>
          <w:tab w:val="left" w:pos="270"/>
        </w:tabs>
        <w:spacing w:line="276" w:lineRule="auto"/>
        <w:ind w:left="270"/>
        <w:rPr>
          <w:rFonts w:ascii="Times New Roman" w:hAnsi="Times New Roman" w:cs="Times New Roman"/>
          <w:b/>
          <w:bCs/>
          <w:sz w:val="24"/>
          <w:szCs w:val="24"/>
        </w:rPr>
      </w:pPr>
      <w:bookmarkStart w:id="0" w:name="_Hlk157758398"/>
    </w:p>
    <w:p w14:paraId="4CABB48F" w14:textId="6A117B75" w:rsidR="002C5DC7"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DELIVERABLES</w:t>
      </w:r>
    </w:p>
    <w:p w14:paraId="754E05F5" w14:textId="4FDB116B" w:rsidR="008429D7" w:rsidRPr="00027A18" w:rsidRDefault="005767AB" w:rsidP="00D2396F">
      <w:pPr>
        <w:tabs>
          <w:tab w:val="left" w:pos="270"/>
        </w:tabs>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 xml:space="preserve">The following table includes deliverables and timeline, expressed in </w:t>
      </w:r>
      <w:r w:rsidR="00DF2FA6" w:rsidRPr="00027A18">
        <w:rPr>
          <w:rFonts w:ascii="Times New Roman" w:hAnsi="Times New Roman" w:cs="Times New Roman"/>
          <w:sz w:val="24"/>
          <w:szCs w:val="24"/>
        </w:rPr>
        <w:t xml:space="preserve">calendar </w:t>
      </w:r>
      <w:r w:rsidRPr="00027A18">
        <w:rPr>
          <w:rFonts w:ascii="Times New Roman" w:hAnsi="Times New Roman" w:cs="Times New Roman"/>
          <w:sz w:val="24"/>
          <w:szCs w:val="24"/>
        </w:rPr>
        <w:t>days after contract signature:</w:t>
      </w:r>
    </w:p>
    <w:tbl>
      <w:tblPr>
        <w:tblStyle w:val="TableGrid"/>
        <w:tblW w:w="0" w:type="auto"/>
        <w:tblLook w:val="04A0" w:firstRow="1" w:lastRow="0" w:firstColumn="1" w:lastColumn="0" w:noHBand="0" w:noVBand="1"/>
      </w:tblPr>
      <w:tblGrid>
        <w:gridCol w:w="3397"/>
        <w:gridCol w:w="2835"/>
        <w:gridCol w:w="2977"/>
      </w:tblGrid>
      <w:tr w:rsidR="005B2D25" w:rsidRPr="00027A18" w14:paraId="050EA157" w14:textId="77777777" w:rsidTr="00027A18">
        <w:tc>
          <w:tcPr>
            <w:tcW w:w="3397" w:type="dxa"/>
          </w:tcPr>
          <w:p w14:paraId="746AE3BF" w14:textId="2EE6D6CB" w:rsidR="005B2D25" w:rsidRPr="00027A18" w:rsidRDefault="002723F3" w:rsidP="00D2396F">
            <w:pPr>
              <w:tabs>
                <w:tab w:val="left" w:pos="270"/>
              </w:tabs>
              <w:spacing w:line="276" w:lineRule="auto"/>
              <w:rPr>
                <w:rFonts w:ascii="Times New Roman" w:hAnsi="Times New Roman" w:cs="Times New Roman"/>
                <w:b/>
                <w:bCs/>
                <w:sz w:val="24"/>
                <w:szCs w:val="24"/>
              </w:rPr>
            </w:pPr>
            <w:r w:rsidRPr="00027A18">
              <w:rPr>
                <w:rFonts w:ascii="Times New Roman" w:hAnsi="Times New Roman" w:cs="Times New Roman"/>
                <w:b/>
                <w:bCs/>
                <w:sz w:val="24"/>
                <w:szCs w:val="24"/>
              </w:rPr>
              <w:t>Deliverable</w:t>
            </w:r>
          </w:p>
        </w:tc>
        <w:tc>
          <w:tcPr>
            <w:tcW w:w="2835" w:type="dxa"/>
          </w:tcPr>
          <w:p w14:paraId="43B0013C" w14:textId="3A80CEA1" w:rsidR="005B2D25" w:rsidRPr="00027A18" w:rsidRDefault="002723F3" w:rsidP="00D2396F">
            <w:pPr>
              <w:tabs>
                <w:tab w:val="left" w:pos="270"/>
              </w:tabs>
              <w:spacing w:line="276" w:lineRule="auto"/>
              <w:rPr>
                <w:rFonts w:ascii="Times New Roman" w:hAnsi="Times New Roman" w:cs="Times New Roman"/>
                <w:b/>
                <w:bCs/>
                <w:sz w:val="24"/>
                <w:szCs w:val="24"/>
              </w:rPr>
            </w:pPr>
            <w:r w:rsidRPr="00027A18">
              <w:rPr>
                <w:rFonts w:ascii="Times New Roman" w:hAnsi="Times New Roman" w:cs="Times New Roman"/>
                <w:b/>
                <w:bCs/>
                <w:sz w:val="24"/>
                <w:szCs w:val="24"/>
              </w:rPr>
              <w:t>Rate (%)</w:t>
            </w:r>
          </w:p>
        </w:tc>
        <w:tc>
          <w:tcPr>
            <w:tcW w:w="2977" w:type="dxa"/>
          </w:tcPr>
          <w:p w14:paraId="522C3589" w14:textId="1E25FD38" w:rsidR="005B2D25" w:rsidRPr="00027A18" w:rsidRDefault="002723F3" w:rsidP="00D2396F">
            <w:pPr>
              <w:tabs>
                <w:tab w:val="left" w:pos="270"/>
              </w:tabs>
              <w:spacing w:line="276" w:lineRule="auto"/>
              <w:jc w:val="center"/>
              <w:rPr>
                <w:rFonts w:ascii="Times New Roman" w:hAnsi="Times New Roman" w:cs="Times New Roman"/>
                <w:b/>
                <w:bCs/>
                <w:sz w:val="24"/>
                <w:szCs w:val="24"/>
              </w:rPr>
            </w:pPr>
            <w:r w:rsidRPr="00027A18">
              <w:rPr>
                <w:rFonts w:ascii="Times New Roman" w:hAnsi="Times New Roman" w:cs="Times New Roman"/>
                <w:b/>
                <w:bCs/>
                <w:sz w:val="24"/>
                <w:szCs w:val="24"/>
              </w:rPr>
              <w:t>Duration</w:t>
            </w:r>
            <w:r w:rsidR="00915945">
              <w:rPr>
                <w:rFonts w:ascii="Times New Roman" w:hAnsi="Times New Roman" w:cs="Times New Roman"/>
                <w:b/>
                <w:bCs/>
                <w:sz w:val="24"/>
                <w:szCs w:val="24"/>
              </w:rPr>
              <w:t xml:space="preserve"> (days)</w:t>
            </w:r>
          </w:p>
        </w:tc>
      </w:tr>
      <w:tr w:rsidR="005B2D25" w:rsidRPr="00027A18" w14:paraId="45CF3470" w14:textId="77777777" w:rsidTr="00027A18">
        <w:tc>
          <w:tcPr>
            <w:tcW w:w="3397" w:type="dxa"/>
          </w:tcPr>
          <w:p w14:paraId="5E2DFF76" w14:textId="5CFD97C9" w:rsidR="005B2D25" w:rsidRPr="00027A18" w:rsidRDefault="002723F3" w:rsidP="00D2396F">
            <w:pPr>
              <w:tabs>
                <w:tab w:val="left" w:pos="270"/>
              </w:tabs>
              <w:spacing w:line="276" w:lineRule="auto"/>
              <w:rPr>
                <w:rFonts w:ascii="Times New Roman" w:hAnsi="Times New Roman" w:cs="Times New Roman"/>
                <w:b/>
                <w:bCs/>
                <w:sz w:val="24"/>
                <w:szCs w:val="24"/>
              </w:rPr>
            </w:pPr>
            <w:r w:rsidRPr="00027A18">
              <w:rPr>
                <w:rFonts w:ascii="Times New Roman" w:hAnsi="Times New Roman" w:cs="Times New Roman"/>
                <w:sz w:val="24"/>
                <w:szCs w:val="24"/>
              </w:rPr>
              <w:t>Approved inception report</w:t>
            </w:r>
          </w:p>
        </w:tc>
        <w:tc>
          <w:tcPr>
            <w:tcW w:w="2835" w:type="dxa"/>
          </w:tcPr>
          <w:p w14:paraId="25AE4363" w14:textId="3E4FB402" w:rsidR="005B2D25" w:rsidRPr="00027A18" w:rsidRDefault="002723F3" w:rsidP="00D2396F">
            <w:pPr>
              <w:tabs>
                <w:tab w:val="left" w:pos="270"/>
              </w:tabs>
              <w:spacing w:line="276" w:lineRule="auto"/>
              <w:jc w:val="center"/>
              <w:rPr>
                <w:rFonts w:ascii="Times New Roman" w:hAnsi="Times New Roman" w:cs="Times New Roman"/>
                <w:sz w:val="24"/>
                <w:szCs w:val="24"/>
              </w:rPr>
            </w:pPr>
            <w:r w:rsidRPr="00027A18">
              <w:rPr>
                <w:rFonts w:ascii="Times New Roman" w:hAnsi="Times New Roman" w:cs="Times New Roman"/>
                <w:sz w:val="24"/>
                <w:szCs w:val="24"/>
              </w:rPr>
              <w:t>20</w:t>
            </w:r>
          </w:p>
        </w:tc>
        <w:tc>
          <w:tcPr>
            <w:tcW w:w="2977" w:type="dxa"/>
          </w:tcPr>
          <w:p w14:paraId="295BE78F" w14:textId="12B97331" w:rsidR="005B2D25" w:rsidRPr="00027A18" w:rsidRDefault="002723F3" w:rsidP="00D2396F">
            <w:pPr>
              <w:tabs>
                <w:tab w:val="left" w:pos="270"/>
              </w:tabs>
              <w:spacing w:line="276" w:lineRule="auto"/>
              <w:jc w:val="center"/>
              <w:rPr>
                <w:rFonts w:ascii="Times New Roman" w:hAnsi="Times New Roman" w:cs="Times New Roman"/>
                <w:sz w:val="24"/>
                <w:szCs w:val="24"/>
              </w:rPr>
            </w:pPr>
            <w:r w:rsidRPr="00027A18">
              <w:rPr>
                <w:rFonts w:ascii="Times New Roman" w:hAnsi="Times New Roman" w:cs="Times New Roman"/>
                <w:sz w:val="24"/>
                <w:szCs w:val="24"/>
              </w:rPr>
              <w:t>5</w:t>
            </w:r>
          </w:p>
        </w:tc>
      </w:tr>
      <w:tr w:rsidR="005B2D25" w:rsidRPr="00027A18" w14:paraId="758586C8" w14:textId="77777777" w:rsidTr="00027A18">
        <w:tc>
          <w:tcPr>
            <w:tcW w:w="3397" w:type="dxa"/>
          </w:tcPr>
          <w:p w14:paraId="1D502E8B" w14:textId="72B65238" w:rsidR="005B2D25" w:rsidRPr="00027A18" w:rsidRDefault="00027A18" w:rsidP="00D2396F">
            <w:pPr>
              <w:tabs>
                <w:tab w:val="left" w:pos="270"/>
              </w:tabs>
              <w:spacing w:line="276" w:lineRule="auto"/>
              <w:rPr>
                <w:rFonts w:ascii="Times New Roman" w:hAnsi="Times New Roman" w:cs="Times New Roman"/>
                <w:b/>
                <w:bCs/>
                <w:sz w:val="24"/>
                <w:szCs w:val="24"/>
              </w:rPr>
            </w:pPr>
            <w:r w:rsidRPr="00027A18">
              <w:rPr>
                <w:rFonts w:ascii="Times New Roman" w:hAnsi="Times New Roman" w:cs="Times New Roman"/>
                <w:sz w:val="24"/>
                <w:szCs w:val="24"/>
              </w:rPr>
              <w:t xml:space="preserve">Submission of </w:t>
            </w:r>
            <w:r w:rsidR="002723F3" w:rsidRPr="00027A18">
              <w:rPr>
                <w:rFonts w:ascii="Times New Roman" w:hAnsi="Times New Roman" w:cs="Times New Roman"/>
                <w:sz w:val="24"/>
                <w:szCs w:val="24"/>
              </w:rPr>
              <w:t xml:space="preserve">Draft </w:t>
            </w:r>
            <w:r w:rsidRPr="00027A18">
              <w:rPr>
                <w:rFonts w:ascii="Times New Roman" w:hAnsi="Times New Roman" w:cs="Times New Roman"/>
                <w:sz w:val="24"/>
                <w:szCs w:val="24"/>
              </w:rPr>
              <w:t xml:space="preserve">ESIA reports for </w:t>
            </w:r>
            <w:r w:rsidR="002723F3" w:rsidRPr="00027A18">
              <w:rPr>
                <w:rFonts w:ascii="Times New Roman" w:hAnsi="Times New Roman" w:cs="Times New Roman"/>
                <w:sz w:val="24"/>
                <w:szCs w:val="24"/>
              </w:rPr>
              <w:t>Dwambazi and Mwenilondo</w:t>
            </w:r>
            <w:r w:rsidRPr="00027A18">
              <w:rPr>
                <w:rFonts w:ascii="Times New Roman" w:hAnsi="Times New Roman" w:cs="Times New Roman"/>
                <w:sz w:val="24"/>
                <w:szCs w:val="24"/>
              </w:rPr>
              <w:t xml:space="preserve"> irrigation schemes</w:t>
            </w:r>
          </w:p>
        </w:tc>
        <w:tc>
          <w:tcPr>
            <w:tcW w:w="2835" w:type="dxa"/>
          </w:tcPr>
          <w:p w14:paraId="28165D38" w14:textId="6F84D6B2" w:rsidR="005B2D25" w:rsidRPr="00027A18" w:rsidRDefault="002723F3" w:rsidP="00D2396F">
            <w:pPr>
              <w:tabs>
                <w:tab w:val="left" w:pos="270"/>
              </w:tabs>
              <w:spacing w:line="276" w:lineRule="auto"/>
              <w:jc w:val="center"/>
              <w:rPr>
                <w:rFonts w:ascii="Times New Roman" w:hAnsi="Times New Roman" w:cs="Times New Roman"/>
                <w:sz w:val="24"/>
                <w:szCs w:val="24"/>
              </w:rPr>
            </w:pPr>
            <w:r w:rsidRPr="00027A18">
              <w:rPr>
                <w:rFonts w:ascii="Times New Roman" w:hAnsi="Times New Roman" w:cs="Times New Roman"/>
                <w:sz w:val="24"/>
                <w:szCs w:val="24"/>
              </w:rPr>
              <w:t>40</w:t>
            </w:r>
          </w:p>
        </w:tc>
        <w:tc>
          <w:tcPr>
            <w:tcW w:w="2977" w:type="dxa"/>
          </w:tcPr>
          <w:p w14:paraId="7D02F532" w14:textId="4DF55346" w:rsidR="005B2D25" w:rsidRPr="00027A18" w:rsidRDefault="00F133DC" w:rsidP="00D2396F">
            <w:pPr>
              <w:tabs>
                <w:tab w:val="left" w:pos="270"/>
              </w:tabs>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368AF" w:rsidRPr="00027A18" w14:paraId="18CC4AB9" w14:textId="77777777" w:rsidTr="00027A18">
        <w:tc>
          <w:tcPr>
            <w:tcW w:w="3397" w:type="dxa"/>
          </w:tcPr>
          <w:p w14:paraId="66CD5690" w14:textId="380073AE" w:rsidR="00C368AF" w:rsidRPr="00027A18" w:rsidRDefault="00027A18" w:rsidP="00D2396F">
            <w:pPr>
              <w:tabs>
                <w:tab w:val="left" w:pos="270"/>
              </w:tabs>
              <w:spacing w:line="276" w:lineRule="auto"/>
              <w:rPr>
                <w:rFonts w:ascii="Times New Roman" w:hAnsi="Times New Roman" w:cs="Times New Roman"/>
                <w:sz w:val="24"/>
                <w:szCs w:val="24"/>
              </w:rPr>
            </w:pPr>
            <w:r w:rsidRPr="00027A18">
              <w:rPr>
                <w:rFonts w:ascii="Times New Roman" w:hAnsi="Times New Roman" w:cs="Times New Roman"/>
                <w:sz w:val="24"/>
                <w:szCs w:val="24"/>
              </w:rPr>
              <w:t>Approved</w:t>
            </w:r>
            <w:r w:rsidR="002723F3" w:rsidRPr="00027A18">
              <w:rPr>
                <w:rFonts w:ascii="Times New Roman" w:hAnsi="Times New Roman" w:cs="Times New Roman"/>
                <w:sz w:val="24"/>
                <w:szCs w:val="24"/>
              </w:rPr>
              <w:t xml:space="preserve"> ESIA reports </w:t>
            </w:r>
            <w:r w:rsidRPr="00027A18">
              <w:rPr>
                <w:rFonts w:ascii="Times New Roman" w:hAnsi="Times New Roman" w:cs="Times New Roman"/>
                <w:sz w:val="24"/>
                <w:szCs w:val="24"/>
              </w:rPr>
              <w:t xml:space="preserve">for </w:t>
            </w:r>
            <w:r w:rsidR="002723F3" w:rsidRPr="00027A18">
              <w:rPr>
                <w:rFonts w:ascii="Times New Roman" w:hAnsi="Times New Roman" w:cs="Times New Roman"/>
                <w:sz w:val="24"/>
                <w:szCs w:val="24"/>
              </w:rPr>
              <w:t xml:space="preserve">Dwambazi and Mwenilondo </w:t>
            </w:r>
            <w:r w:rsidRPr="00027A18">
              <w:rPr>
                <w:rFonts w:ascii="Times New Roman" w:hAnsi="Times New Roman" w:cs="Times New Roman"/>
                <w:sz w:val="24"/>
                <w:szCs w:val="24"/>
              </w:rPr>
              <w:t>Irrigation Schemes</w:t>
            </w:r>
          </w:p>
        </w:tc>
        <w:tc>
          <w:tcPr>
            <w:tcW w:w="2835" w:type="dxa"/>
          </w:tcPr>
          <w:p w14:paraId="6E7EC207" w14:textId="248F793F" w:rsidR="00C368AF" w:rsidRPr="00027A18" w:rsidRDefault="002723F3" w:rsidP="00D2396F">
            <w:pPr>
              <w:tabs>
                <w:tab w:val="left" w:pos="270"/>
              </w:tabs>
              <w:spacing w:line="276" w:lineRule="auto"/>
              <w:jc w:val="center"/>
              <w:rPr>
                <w:rFonts w:ascii="Times New Roman" w:hAnsi="Times New Roman" w:cs="Times New Roman"/>
                <w:sz w:val="24"/>
                <w:szCs w:val="24"/>
              </w:rPr>
            </w:pPr>
            <w:r w:rsidRPr="00027A18">
              <w:rPr>
                <w:rFonts w:ascii="Times New Roman" w:hAnsi="Times New Roman" w:cs="Times New Roman"/>
                <w:sz w:val="24"/>
                <w:szCs w:val="24"/>
              </w:rPr>
              <w:t>40</w:t>
            </w:r>
          </w:p>
        </w:tc>
        <w:tc>
          <w:tcPr>
            <w:tcW w:w="2977" w:type="dxa"/>
          </w:tcPr>
          <w:p w14:paraId="0FE68014" w14:textId="2CF8F0DE" w:rsidR="00C368AF" w:rsidRPr="00027A18" w:rsidRDefault="00F133DC" w:rsidP="00D2396F">
            <w:pPr>
              <w:tabs>
                <w:tab w:val="left" w:pos="270"/>
              </w:tabs>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368AF" w:rsidRPr="00915945" w14:paraId="38627044" w14:textId="77777777" w:rsidTr="00027A18">
        <w:tc>
          <w:tcPr>
            <w:tcW w:w="3397" w:type="dxa"/>
          </w:tcPr>
          <w:p w14:paraId="1E909E2B" w14:textId="459E52FE" w:rsidR="00C368AF" w:rsidRPr="00915945" w:rsidRDefault="00C368AF" w:rsidP="00D2396F">
            <w:pPr>
              <w:tabs>
                <w:tab w:val="left" w:pos="270"/>
              </w:tabs>
              <w:spacing w:line="276" w:lineRule="auto"/>
              <w:rPr>
                <w:rFonts w:ascii="Times New Roman" w:hAnsi="Times New Roman" w:cs="Times New Roman"/>
                <w:b/>
                <w:bCs/>
                <w:sz w:val="24"/>
                <w:szCs w:val="24"/>
              </w:rPr>
            </w:pPr>
          </w:p>
        </w:tc>
        <w:tc>
          <w:tcPr>
            <w:tcW w:w="2835" w:type="dxa"/>
          </w:tcPr>
          <w:p w14:paraId="2D10A6AC" w14:textId="1FA1269F" w:rsidR="00C368AF" w:rsidRPr="00915945" w:rsidRDefault="00915945" w:rsidP="00D2396F">
            <w:pPr>
              <w:tabs>
                <w:tab w:val="left" w:pos="270"/>
              </w:tabs>
              <w:spacing w:line="276" w:lineRule="auto"/>
              <w:jc w:val="center"/>
              <w:rPr>
                <w:rFonts w:ascii="Times New Roman" w:hAnsi="Times New Roman" w:cs="Times New Roman"/>
                <w:b/>
                <w:bCs/>
                <w:sz w:val="24"/>
                <w:szCs w:val="24"/>
              </w:rPr>
            </w:pPr>
            <w:r w:rsidRPr="00915945">
              <w:rPr>
                <w:rFonts w:ascii="Times New Roman" w:hAnsi="Times New Roman" w:cs="Times New Roman"/>
                <w:b/>
                <w:bCs/>
                <w:sz w:val="24"/>
                <w:szCs w:val="24"/>
              </w:rPr>
              <w:t>100</w:t>
            </w:r>
          </w:p>
        </w:tc>
        <w:tc>
          <w:tcPr>
            <w:tcW w:w="2977" w:type="dxa"/>
          </w:tcPr>
          <w:p w14:paraId="72D6E029" w14:textId="653D2ECA" w:rsidR="00C368AF" w:rsidRPr="00915945" w:rsidRDefault="00F133DC" w:rsidP="00D2396F">
            <w:pPr>
              <w:tabs>
                <w:tab w:val="left" w:pos="27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915945" w:rsidRPr="00915945">
              <w:rPr>
                <w:rFonts w:ascii="Times New Roman" w:hAnsi="Times New Roman" w:cs="Times New Roman"/>
                <w:b/>
                <w:bCs/>
                <w:sz w:val="24"/>
                <w:szCs w:val="24"/>
              </w:rPr>
              <w:t>0</w:t>
            </w:r>
          </w:p>
        </w:tc>
      </w:tr>
    </w:tbl>
    <w:p w14:paraId="709338D7" w14:textId="77777777" w:rsidR="008429D7" w:rsidRPr="00027A18" w:rsidRDefault="008429D7" w:rsidP="00D2396F">
      <w:pPr>
        <w:tabs>
          <w:tab w:val="left" w:pos="270"/>
        </w:tabs>
        <w:spacing w:line="276" w:lineRule="auto"/>
        <w:rPr>
          <w:rFonts w:ascii="Times New Roman" w:hAnsi="Times New Roman" w:cs="Times New Roman"/>
          <w:sz w:val="24"/>
          <w:szCs w:val="24"/>
        </w:rPr>
      </w:pPr>
    </w:p>
    <w:p w14:paraId="1B95AE34" w14:textId="64BFC4DF" w:rsidR="00C81951" w:rsidRPr="00027A18" w:rsidRDefault="00891E4D" w:rsidP="00D2396F">
      <w:pPr>
        <w:tabs>
          <w:tab w:val="left" w:pos="270"/>
        </w:tabs>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 xml:space="preserve"> </w:t>
      </w:r>
      <w:r w:rsidR="00F64F0B" w:rsidRPr="00027A18">
        <w:rPr>
          <w:rFonts w:ascii="Times New Roman" w:hAnsi="Times New Roman" w:cs="Times New Roman"/>
          <w:sz w:val="24"/>
          <w:szCs w:val="24"/>
        </w:rPr>
        <w:t>The</w:t>
      </w:r>
      <w:r w:rsidR="00D325C1" w:rsidRPr="00027A18">
        <w:rPr>
          <w:rFonts w:ascii="Times New Roman" w:hAnsi="Times New Roman" w:cs="Times New Roman"/>
          <w:sz w:val="24"/>
          <w:szCs w:val="24"/>
        </w:rPr>
        <w:t xml:space="preserve"> PIU will make available the </w:t>
      </w:r>
      <w:r w:rsidR="00AF64F1" w:rsidRPr="00027A18">
        <w:rPr>
          <w:rFonts w:ascii="Times New Roman" w:hAnsi="Times New Roman" w:cs="Times New Roman"/>
          <w:sz w:val="24"/>
          <w:szCs w:val="24"/>
        </w:rPr>
        <w:t>ESIA reports for the two schemes, approved E</w:t>
      </w:r>
      <w:r w:rsidR="00AF4490">
        <w:rPr>
          <w:rFonts w:ascii="Times New Roman" w:hAnsi="Times New Roman" w:cs="Times New Roman"/>
          <w:sz w:val="24"/>
          <w:szCs w:val="24"/>
        </w:rPr>
        <w:t>nvironmental and Social Management Framework (E</w:t>
      </w:r>
      <w:r w:rsidR="00AF64F1" w:rsidRPr="00027A18">
        <w:rPr>
          <w:rFonts w:ascii="Times New Roman" w:hAnsi="Times New Roman" w:cs="Times New Roman"/>
          <w:sz w:val="24"/>
          <w:szCs w:val="24"/>
        </w:rPr>
        <w:t>SMF</w:t>
      </w:r>
      <w:r w:rsidR="00AF4490">
        <w:rPr>
          <w:rFonts w:ascii="Times New Roman" w:hAnsi="Times New Roman" w:cs="Times New Roman"/>
          <w:sz w:val="24"/>
          <w:szCs w:val="24"/>
        </w:rPr>
        <w:t>)</w:t>
      </w:r>
      <w:r w:rsidR="00AF64F1" w:rsidRPr="00027A18">
        <w:rPr>
          <w:rFonts w:ascii="Times New Roman" w:hAnsi="Times New Roman" w:cs="Times New Roman"/>
          <w:sz w:val="24"/>
          <w:szCs w:val="24"/>
        </w:rPr>
        <w:t xml:space="preserve">, </w:t>
      </w:r>
      <w:r w:rsidR="00AF4490">
        <w:rPr>
          <w:rFonts w:ascii="Times New Roman" w:hAnsi="Times New Roman" w:cs="Times New Roman"/>
          <w:sz w:val="24"/>
          <w:szCs w:val="24"/>
        </w:rPr>
        <w:t>Resettlement Planning Framework (</w:t>
      </w:r>
      <w:r w:rsidR="00AF64F1" w:rsidRPr="00027A18">
        <w:rPr>
          <w:rFonts w:ascii="Times New Roman" w:hAnsi="Times New Roman" w:cs="Times New Roman"/>
          <w:sz w:val="24"/>
          <w:szCs w:val="24"/>
        </w:rPr>
        <w:t>RPF</w:t>
      </w:r>
      <w:r w:rsidR="00AF4490">
        <w:rPr>
          <w:rFonts w:ascii="Times New Roman" w:hAnsi="Times New Roman" w:cs="Times New Roman"/>
          <w:sz w:val="24"/>
          <w:szCs w:val="24"/>
        </w:rPr>
        <w:t>)</w:t>
      </w:r>
      <w:r w:rsidR="00AF64F1" w:rsidRPr="00027A18">
        <w:rPr>
          <w:rFonts w:ascii="Times New Roman" w:hAnsi="Times New Roman" w:cs="Times New Roman"/>
          <w:sz w:val="24"/>
          <w:szCs w:val="24"/>
        </w:rPr>
        <w:t>, L</w:t>
      </w:r>
      <w:r w:rsidR="00AF4490">
        <w:rPr>
          <w:rFonts w:ascii="Times New Roman" w:hAnsi="Times New Roman" w:cs="Times New Roman"/>
          <w:sz w:val="24"/>
          <w:szCs w:val="24"/>
        </w:rPr>
        <w:t xml:space="preserve">abour </w:t>
      </w:r>
      <w:r w:rsidR="00AF64F1" w:rsidRPr="00027A18">
        <w:rPr>
          <w:rFonts w:ascii="Times New Roman" w:hAnsi="Times New Roman" w:cs="Times New Roman"/>
          <w:sz w:val="24"/>
          <w:szCs w:val="24"/>
        </w:rPr>
        <w:t>M</w:t>
      </w:r>
      <w:r w:rsidR="00AF4490">
        <w:rPr>
          <w:rFonts w:ascii="Times New Roman" w:hAnsi="Times New Roman" w:cs="Times New Roman"/>
          <w:sz w:val="24"/>
          <w:szCs w:val="24"/>
        </w:rPr>
        <w:t xml:space="preserve">anagement </w:t>
      </w:r>
      <w:r w:rsidR="00AF64F1" w:rsidRPr="00027A18">
        <w:rPr>
          <w:rFonts w:ascii="Times New Roman" w:hAnsi="Times New Roman" w:cs="Times New Roman"/>
          <w:sz w:val="24"/>
          <w:szCs w:val="24"/>
        </w:rPr>
        <w:t>P</w:t>
      </w:r>
      <w:r w:rsidR="00AF4490">
        <w:rPr>
          <w:rFonts w:ascii="Times New Roman" w:hAnsi="Times New Roman" w:cs="Times New Roman"/>
          <w:sz w:val="24"/>
          <w:szCs w:val="24"/>
        </w:rPr>
        <w:t>rocedures (LMP)</w:t>
      </w:r>
      <w:r w:rsidR="00AF64F1" w:rsidRPr="00027A18">
        <w:rPr>
          <w:rFonts w:ascii="Times New Roman" w:hAnsi="Times New Roman" w:cs="Times New Roman"/>
          <w:sz w:val="24"/>
          <w:szCs w:val="24"/>
        </w:rPr>
        <w:t xml:space="preserve"> and </w:t>
      </w:r>
      <w:r w:rsidR="00F64F0B" w:rsidRPr="00027A18">
        <w:rPr>
          <w:rFonts w:ascii="Times New Roman" w:hAnsi="Times New Roman" w:cs="Times New Roman"/>
          <w:sz w:val="24"/>
          <w:szCs w:val="24"/>
        </w:rPr>
        <w:t>any other information the consult</w:t>
      </w:r>
      <w:r w:rsidR="000E2085" w:rsidRPr="00027A18">
        <w:rPr>
          <w:rFonts w:ascii="Times New Roman" w:hAnsi="Times New Roman" w:cs="Times New Roman"/>
          <w:sz w:val="24"/>
          <w:szCs w:val="24"/>
        </w:rPr>
        <w:t>ant</w:t>
      </w:r>
      <w:r w:rsidR="00F64F0B" w:rsidRPr="00027A18">
        <w:rPr>
          <w:rFonts w:ascii="Times New Roman" w:hAnsi="Times New Roman" w:cs="Times New Roman"/>
          <w:sz w:val="24"/>
          <w:szCs w:val="24"/>
        </w:rPr>
        <w:t xml:space="preserve"> may require to fulfil the </w:t>
      </w:r>
      <w:r w:rsidR="00302711" w:rsidRPr="00027A18">
        <w:rPr>
          <w:rFonts w:ascii="Times New Roman" w:hAnsi="Times New Roman" w:cs="Times New Roman"/>
          <w:sz w:val="24"/>
          <w:szCs w:val="24"/>
        </w:rPr>
        <w:t>a</w:t>
      </w:r>
      <w:r w:rsidR="00F64F0B" w:rsidRPr="00027A18">
        <w:rPr>
          <w:rFonts w:ascii="Times New Roman" w:hAnsi="Times New Roman" w:cs="Times New Roman"/>
          <w:sz w:val="24"/>
          <w:szCs w:val="24"/>
        </w:rPr>
        <w:t>ssignment</w:t>
      </w:r>
      <w:r w:rsidRPr="00027A18">
        <w:rPr>
          <w:rFonts w:ascii="Times New Roman" w:hAnsi="Times New Roman" w:cs="Times New Roman"/>
          <w:sz w:val="24"/>
          <w:szCs w:val="24"/>
        </w:rPr>
        <w:t>.</w:t>
      </w:r>
    </w:p>
    <w:bookmarkEnd w:id="0"/>
    <w:p w14:paraId="56145F3B" w14:textId="77777777" w:rsidR="00D325C1" w:rsidRPr="00027A18" w:rsidRDefault="00D325C1" w:rsidP="00D2396F">
      <w:pPr>
        <w:tabs>
          <w:tab w:val="left" w:pos="270"/>
        </w:tabs>
        <w:spacing w:after="0" w:line="276" w:lineRule="auto"/>
        <w:jc w:val="both"/>
        <w:rPr>
          <w:rFonts w:ascii="Times New Roman" w:hAnsi="Times New Roman" w:cs="Times New Roman"/>
          <w:sz w:val="24"/>
          <w:szCs w:val="24"/>
        </w:rPr>
      </w:pPr>
    </w:p>
    <w:p w14:paraId="02495620" w14:textId="40C7695C" w:rsidR="00B94301"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QUALIFICATIONS</w:t>
      </w:r>
    </w:p>
    <w:p w14:paraId="5EB2908E" w14:textId="28038415" w:rsidR="008B3265" w:rsidRPr="00027A18" w:rsidRDefault="008B3265" w:rsidP="00D2396F">
      <w:pPr>
        <w:tabs>
          <w:tab w:val="left" w:pos="270"/>
        </w:tabs>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 xml:space="preserve">The consultant will </w:t>
      </w:r>
      <w:r w:rsidR="00A13B4D" w:rsidRPr="00027A18">
        <w:rPr>
          <w:rFonts w:ascii="Times New Roman" w:hAnsi="Times New Roman" w:cs="Times New Roman"/>
          <w:sz w:val="24"/>
          <w:szCs w:val="24"/>
        </w:rPr>
        <w:t>meet the following minimum requirements:</w:t>
      </w:r>
    </w:p>
    <w:p w14:paraId="777BDC43" w14:textId="6AC9A844" w:rsidR="00F64F0B" w:rsidRPr="00027A18" w:rsidRDefault="00F64F0B" w:rsidP="00D2396F">
      <w:pPr>
        <w:pStyle w:val="ListParagraph"/>
        <w:numPr>
          <w:ilvl w:val="0"/>
          <w:numId w:val="6"/>
        </w:numPr>
        <w:spacing w:line="276" w:lineRule="auto"/>
        <w:rPr>
          <w:rFonts w:ascii="Times New Roman" w:hAnsi="Times New Roman" w:cs="Times New Roman"/>
          <w:sz w:val="24"/>
          <w:szCs w:val="24"/>
        </w:rPr>
      </w:pPr>
      <w:r w:rsidRPr="00027A18">
        <w:rPr>
          <w:rFonts w:ascii="Times New Roman" w:hAnsi="Times New Roman" w:cs="Times New Roman"/>
          <w:sz w:val="24"/>
          <w:szCs w:val="24"/>
        </w:rPr>
        <w:t xml:space="preserve">At least a Master’s Degree in a relevant field e.g. </w:t>
      </w:r>
      <w:r w:rsidR="00F133DC">
        <w:rPr>
          <w:rFonts w:ascii="Times New Roman" w:hAnsi="Times New Roman" w:cs="Times New Roman"/>
          <w:sz w:val="24"/>
          <w:szCs w:val="24"/>
        </w:rPr>
        <w:t>E</w:t>
      </w:r>
      <w:r w:rsidRPr="00027A18">
        <w:rPr>
          <w:rFonts w:ascii="Times New Roman" w:hAnsi="Times New Roman" w:cs="Times New Roman"/>
          <w:sz w:val="24"/>
          <w:szCs w:val="24"/>
        </w:rPr>
        <w:t>nvironmental</w:t>
      </w:r>
      <w:r w:rsidR="00834BD6">
        <w:rPr>
          <w:rFonts w:ascii="Times New Roman" w:hAnsi="Times New Roman" w:cs="Times New Roman"/>
          <w:sz w:val="24"/>
          <w:szCs w:val="24"/>
        </w:rPr>
        <w:t xml:space="preserve"> </w:t>
      </w:r>
      <w:r w:rsidR="00F133DC">
        <w:rPr>
          <w:rFonts w:ascii="Times New Roman" w:hAnsi="Times New Roman" w:cs="Times New Roman"/>
          <w:sz w:val="24"/>
          <w:szCs w:val="24"/>
        </w:rPr>
        <w:t>M</w:t>
      </w:r>
      <w:r w:rsidR="00834BD6">
        <w:rPr>
          <w:rFonts w:ascii="Times New Roman" w:hAnsi="Times New Roman" w:cs="Times New Roman"/>
          <w:sz w:val="24"/>
          <w:szCs w:val="24"/>
        </w:rPr>
        <w:t xml:space="preserve">anagement, Environmental Science, </w:t>
      </w:r>
      <w:r w:rsidR="00F133DC">
        <w:rPr>
          <w:rFonts w:ascii="Times New Roman" w:hAnsi="Times New Roman" w:cs="Times New Roman"/>
          <w:sz w:val="24"/>
          <w:szCs w:val="24"/>
        </w:rPr>
        <w:t>N</w:t>
      </w:r>
      <w:r w:rsidR="00834BD6">
        <w:rPr>
          <w:rFonts w:ascii="Times New Roman" w:hAnsi="Times New Roman" w:cs="Times New Roman"/>
          <w:sz w:val="24"/>
          <w:szCs w:val="24"/>
        </w:rPr>
        <w:t xml:space="preserve">atural </w:t>
      </w:r>
      <w:r w:rsidR="00F133DC">
        <w:rPr>
          <w:rFonts w:ascii="Times New Roman" w:hAnsi="Times New Roman" w:cs="Times New Roman"/>
          <w:sz w:val="24"/>
          <w:szCs w:val="24"/>
        </w:rPr>
        <w:t>R</w:t>
      </w:r>
      <w:r w:rsidR="00834BD6">
        <w:rPr>
          <w:rFonts w:ascii="Times New Roman" w:hAnsi="Times New Roman" w:cs="Times New Roman"/>
          <w:sz w:val="24"/>
          <w:szCs w:val="24"/>
        </w:rPr>
        <w:t xml:space="preserve">esources </w:t>
      </w:r>
      <w:r w:rsidR="00F133DC">
        <w:rPr>
          <w:rFonts w:ascii="Times New Roman" w:hAnsi="Times New Roman" w:cs="Times New Roman"/>
          <w:sz w:val="24"/>
          <w:szCs w:val="24"/>
        </w:rPr>
        <w:t>Ma</w:t>
      </w:r>
      <w:r w:rsidR="00834BD6">
        <w:rPr>
          <w:rFonts w:ascii="Times New Roman" w:hAnsi="Times New Roman" w:cs="Times New Roman"/>
          <w:sz w:val="24"/>
          <w:szCs w:val="24"/>
        </w:rPr>
        <w:t>nagement</w:t>
      </w:r>
      <w:r w:rsidRPr="00027A18">
        <w:rPr>
          <w:rFonts w:ascii="Times New Roman" w:hAnsi="Times New Roman" w:cs="Times New Roman"/>
          <w:sz w:val="24"/>
          <w:szCs w:val="24"/>
        </w:rPr>
        <w:t>/</w:t>
      </w:r>
      <w:r w:rsidR="00F133DC">
        <w:rPr>
          <w:rFonts w:ascii="Times New Roman" w:hAnsi="Times New Roman" w:cs="Times New Roman"/>
          <w:sz w:val="24"/>
          <w:szCs w:val="24"/>
        </w:rPr>
        <w:t>S</w:t>
      </w:r>
      <w:r w:rsidRPr="00027A18">
        <w:rPr>
          <w:rFonts w:ascii="Times New Roman" w:hAnsi="Times New Roman" w:cs="Times New Roman"/>
          <w:sz w:val="24"/>
          <w:szCs w:val="24"/>
        </w:rPr>
        <w:t>ocial</w:t>
      </w:r>
      <w:r w:rsidR="00F133DC">
        <w:rPr>
          <w:rFonts w:ascii="Times New Roman" w:hAnsi="Times New Roman" w:cs="Times New Roman"/>
          <w:sz w:val="24"/>
          <w:szCs w:val="24"/>
        </w:rPr>
        <w:t xml:space="preserve"> D</w:t>
      </w:r>
      <w:r w:rsidRPr="00027A18">
        <w:rPr>
          <w:rFonts w:ascii="Times New Roman" w:hAnsi="Times New Roman" w:cs="Times New Roman"/>
          <w:sz w:val="24"/>
          <w:szCs w:val="24"/>
        </w:rPr>
        <w:t>evelopment stud</w:t>
      </w:r>
      <w:r w:rsidR="00F133DC">
        <w:rPr>
          <w:rFonts w:ascii="Times New Roman" w:hAnsi="Times New Roman" w:cs="Times New Roman"/>
          <w:sz w:val="24"/>
          <w:szCs w:val="24"/>
        </w:rPr>
        <w:t>ies</w:t>
      </w:r>
      <w:r w:rsidRPr="00027A18">
        <w:rPr>
          <w:rFonts w:ascii="Times New Roman" w:hAnsi="Times New Roman" w:cs="Times New Roman"/>
          <w:sz w:val="24"/>
          <w:szCs w:val="24"/>
        </w:rPr>
        <w:t xml:space="preserve">. </w:t>
      </w:r>
    </w:p>
    <w:p w14:paraId="64548E25" w14:textId="2D60A1FC" w:rsidR="005774E7" w:rsidRPr="00E6237A" w:rsidRDefault="005774E7" w:rsidP="00E6237A">
      <w:pPr>
        <w:pStyle w:val="ListParagraph"/>
        <w:numPr>
          <w:ilvl w:val="0"/>
          <w:numId w:val="6"/>
        </w:numPr>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 xml:space="preserve">At least </w:t>
      </w:r>
      <w:r w:rsidR="00AF64F1" w:rsidRPr="00027A18">
        <w:rPr>
          <w:rFonts w:ascii="Times New Roman" w:hAnsi="Times New Roman" w:cs="Times New Roman"/>
          <w:sz w:val="24"/>
          <w:szCs w:val="24"/>
        </w:rPr>
        <w:t>10</w:t>
      </w:r>
      <w:r w:rsidRPr="00027A18">
        <w:rPr>
          <w:rFonts w:ascii="Times New Roman" w:hAnsi="Times New Roman" w:cs="Times New Roman"/>
          <w:sz w:val="24"/>
          <w:szCs w:val="24"/>
        </w:rPr>
        <w:t xml:space="preserve"> years’ postgraduate experience with relevant and proven track record in similar assignments related to the environmental and social management</w:t>
      </w:r>
      <w:r w:rsidR="00F133DC">
        <w:rPr>
          <w:rFonts w:ascii="Times New Roman" w:hAnsi="Times New Roman" w:cs="Times New Roman"/>
          <w:sz w:val="24"/>
          <w:szCs w:val="24"/>
        </w:rPr>
        <w:t xml:space="preserve">. These include </w:t>
      </w:r>
      <w:r w:rsidR="00F133DC" w:rsidRPr="00027A18">
        <w:rPr>
          <w:rFonts w:ascii="Times New Roman" w:hAnsi="Times New Roman" w:cs="Times New Roman"/>
          <w:sz w:val="24"/>
          <w:szCs w:val="24"/>
        </w:rPr>
        <w:t>environmental and natural resources management, climate change adaptation, protected areas, wildlife management, and/or integrated water resources management</w:t>
      </w:r>
      <w:r w:rsidR="00F133DC">
        <w:rPr>
          <w:rFonts w:ascii="Times New Roman" w:hAnsi="Times New Roman" w:cs="Times New Roman"/>
          <w:sz w:val="24"/>
          <w:szCs w:val="24"/>
        </w:rPr>
        <w:t xml:space="preserve"> and </w:t>
      </w:r>
      <w:r w:rsidR="00F133DC" w:rsidRPr="00027A18">
        <w:rPr>
          <w:rFonts w:ascii="Times New Roman" w:hAnsi="Times New Roman" w:cs="Times New Roman"/>
          <w:sz w:val="24"/>
          <w:szCs w:val="24"/>
        </w:rPr>
        <w:t>gender, youth and social inclusion.</w:t>
      </w:r>
    </w:p>
    <w:p w14:paraId="771FFC0E" w14:textId="277F1C3F" w:rsidR="00915945" w:rsidRPr="00915945" w:rsidRDefault="00F133DC" w:rsidP="00915945">
      <w:pPr>
        <w:pStyle w:val="ListParagraph"/>
        <w:numPr>
          <w:ilvl w:val="0"/>
          <w:numId w:val="6"/>
        </w:num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At least 10 years</w:t>
      </w:r>
      <w:r w:rsidR="00095A2A">
        <w:rPr>
          <w:rFonts w:ascii="Times New Roman" w:hAnsi="Times New Roman" w:cs="Times New Roman"/>
          <w:sz w:val="24"/>
          <w:szCs w:val="24"/>
        </w:rPr>
        <w:t>’</w:t>
      </w:r>
      <w:r>
        <w:rPr>
          <w:rFonts w:ascii="Times New Roman" w:hAnsi="Times New Roman" w:cs="Times New Roman"/>
          <w:sz w:val="24"/>
          <w:szCs w:val="24"/>
        </w:rPr>
        <w:t xml:space="preserve"> e</w:t>
      </w:r>
      <w:r w:rsidR="00915945" w:rsidRPr="00027A18">
        <w:rPr>
          <w:rFonts w:ascii="Times New Roman" w:hAnsi="Times New Roman" w:cs="Times New Roman"/>
          <w:sz w:val="24"/>
          <w:szCs w:val="24"/>
        </w:rPr>
        <w:t xml:space="preserve">xperience in the preparation of environmental and social safeguards instruments, following World Bank policies or comparable policies of international </w:t>
      </w:r>
      <w:r w:rsidR="00915945" w:rsidRPr="00027A18">
        <w:rPr>
          <w:rFonts w:ascii="Times New Roman" w:hAnsi="Times New Roman" w:cs="Times New Roman"/>
          <w:sz w:val="24"/>
          <w:szCs w:val="24"/>
        </w:rPr>
        <w:lastRenderedPageBreak/>
        <w:t>organizations</w:t>
      </w:r>
      <w:r w:rsidR="00E6237A">
        <w:rPr>
          <w:rFonts w:ascii="Times New Roman" w:hAnsi="Times New Roman" w:cs="Times New Roman"/>
          <w:sz w:val="24"/>
          <w:szCs w:val="24"/>
        </w:rPr>
        <w:t xml:space="preserve"> </w:t>
      </w:r>
      <w:r w:rsidR="00834BD6">
        <w:rPr>
          <w:rFonts w:ascii="Times New Roman" w:hAnsi="Times New Roman" w:cs="Times New Roman"/>
          <w:sz w:val="24"/>
          <w:szCs w:val="24"/>
        </w:rPr>
        <w:t xml:space="preserve">and experience in ESF </w:t>
      </w:r>
      <w:r w:rsidR="00E6237A">
        <w:rPr>
          <w:rFonts w:ascii="Times New Roman" w:hAnsi="Times New Roman" w:cs="Times New Roman"/>
          <w:sz w:val="24"/>
          <w:szCs w:val="24"/>
        </w:rPr>
        <w:t xml:space="preserve">requirements </w:t>
      </w:r>
      <w:r w:rsidR="00E6237A" w:rsidRPr="00027A18">
        <w:rPr>
          <w:rFonts w:ascii="Times New Roman" w:hAnsi="Times New Roman" w:cs="Times New Roman"/>
          <w:sz w:val="24"/>
          <w:szCs w:val="24"/>
        </w:rPr>
        <w:t>(</w:t>
      </w:r>
      <w:r w:rsidRPr="00027A18">
        <w:rPr>
          <w:rFonts w:ascii="Times New Roman" w:hAnsi="Times New Roman" w:cs="Times New Roman"/>
          <w:sz w:val="24"/>
          <w:szCs w:val="24"/>
        </w:rPr>
        <w:t>demonstrated by at least five</w:t>
      </w:r>
      <w:r>
        <w:rPr>
          <w:rFonts w:ascii="Times New Roman" w:hAnsi="Times New Roman" w:cs="Times New Roman"/>
          <w:sz w:val="24"/>
          <w:szCs w:val="24"/>
        </w:rPr>
        <w:t xml:space="preserve"> (5)</w:t>
      </w:r>
      <w:r w:rsidRPr="00027A18">
        <w:rPr>
          <w:rFonts w:ascii="Times New Roman" w:hAnsi="Times New Roman" w:cs="Times New Roman"/>
          <w:sz w:val="24"/>
          <w:szCs w:val="24"/>
        </w:rPr>
        <w:t xml:space="preserve"> ESIA/ESMP reports produced with similar nature and complexity)</w:t>
      </w:r>
      <w:r w:rsidR="00915945" w:rsidRPr="00027A18">
        <w:rPr>
          <w:rFonts w:ascii="Times New Roman" w:hAnsi="Times New Roman" w:cs="Times New Roman"/>
          <w:sz w:val="24"/>
          <w:szCs w:val="24"/>
        </w:rPr>
        <w:t xml:space="preserve">; </w:t>
      </w:r>
    </w:p>
    <w:p w14:paraId="4D49AB37" w14:textId="5222F436" w:rsidR="008B3265" w:rsidRPr="00027A18" w:rsidRDefault="003B5D61" w:rsidP="00D2396F">
      <w:pPr>
        <w:pStyle w:val="ListParagraph"/>
        <w:numPr>
          <w:ilvl w:val="0"/>
          <w:numId w:val="6"/>
        </w:numPr>
        <w:tabs>
          <w:tab w:val="left" w:pos="270"/>
        </w:tabs>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E</w:t>
      </w:r>
      <w:r w:rsidR="008B3265" w:rsidRPr="00027A18">
        <w:rPr>
          <w:rFonts w:ascii="Times New Roman" w:hAnsi="Times New Roman" w:cs="Times New Roman"/>
          <w:sz w:val="24"/>
          <w:szCs w:val="24"/>
        </w:rPr>
        <w:t xml:space="preserve">xcellent written </w:t>
      </w:r>
      <w:r w:rsidR="006B4B80" w:rsidRPr="00027A18">
        <w:rPr>
          <w:rFonts w:ascii="Times New Roman" w:hAnsi="Times New Roman" w:cs="Times New Roman"/>
          <w:sz w:val="24"/>
          <w:szCs w:val="24"/>
        </w:rPr>
        <w:t xml:space="preserve">and </w:t>
      </w:r>
      <w:r w:rsidR="008B3265" w:rsidRPr="00027A18">
        <w:rPr>
          <w:rFonts w:ascii="Times New Roman" w:hAnsi="Times New Roman" w:cs="Times New Roman"/>
          <w:sz w:val="24"/>
          <w:szCs w:val="24"/>
        </w:rPr>
        <w:t>communication</w:t>
      </w:r>
      <w:r w:rsidRPr="00027A18">
        <w:rPr>
          <w:rFonts w:ascii="Times New Roman" w:hAnsi="Times New Roman" w:cs="Times New Roman"/>
          <w:sz w:val="24"/>
          <w:szCs w:val="24"/>
        </w:rPr>
        <w:t xml:space="preserve"> skills</w:t>
      </w:r>
    </w:p>
    <w:p w14:paraId="42222702" w14:textId="77777777" w:rsidR="00B243C6" w:rsidRDefault="00B243C6" w:rsidP="00D2396F">
      <w:pPr>
        <w:pStyle w:val="ListParagraph"/>
        <w:tabs>
          <w:tab w:val="left" w:pos="270"/>
        </w:tabs>
        <w:spacing w:line="276" w:lineRule="auto"/>
        <w:ind w:left="773"/>
        <w:jc w:val="both"/>
        <w:rPr>
          <w:rFonts w:ascii="Times New Roman" w:hAnsi="Times New Roman" w:cs="Times New Roman"/>
          <w:sz w:val="24"/>
          <w:szCs w:val="24"/>
        </w:rPr>
      </w:pPr>
    </w:p>
    <w:p w14:paraId="7C60D5A6" w14:textId="77777777" w:rsidR="00E6237A" w:rsidRDefault="00E6237A" w:rsidP="00D2396F">
      <w:pPr>
        <w:pStyle w:val="ListParagraph"/>
        <w:tabs>
          <w:tab w:val="left" w:pos="270"/>
        </w:tabs>
        <w:spacing w:line="276" w:lineRule="auto"/>
        <w:ind w:left="773"/>
        <w:jc w:val="both"/>
        <w:rPr>
          <w:rFonts w:ascii="Times New Roman" w:hAnsi="Times New Roman" w:cs="Times New Roman"/>
          <w:sz w:val="24"/>
          <w:szCs w:val="24"/>
        </w:rPr>
      </w:pPr>
    </w:p>
    <w:p w14:paraId="26CCD103" w14:textId="77777777" w:rsidR="00E6237A" w:rsidRPr="00027A18" w:rsidRDefault="00E6237A" w:rsidP="00D2396F">
      <w:pPr>
        <w:pStyle w:val="ListParagraph"/>
        <w:tabs>
          <w:tab w:val="left" w:pos="270"/>
        </w:tabs>
        <w:spacing w:line="276" w:lineRule="auto"/>
        <w:ind w:left="773"/>
        <w:jc w:val="both"/>
        <w:rPr>
          <w:rFonts w:ascii="Times New Roman" w:hAnsi="Times New Roman" w:cs="Times New Roman"/>
          <w:sz w:val="24"/>
          <w:szCs w:val="24"/>
        </w:rPr>
      </w:pPr>
    </w:p>
    <w:p w14:paraId="3D99A372" w14:textId="77777777" w:rsidR="00F64F0B" w:rsidRPr="00027A18" w:rsidRDefault="00F64F0B" w:rsidP="00D2396F">
      <w:pPr>
        <w:pStyle w:val="ListParagraph"/>
        <w:tabs>
          <w:tab w:val="left" w:pos="270"/>
        </w:tabs>
        <w:spacing w:line="276" w:lineRule="auto"/>
        <w:ind w:left="773"/>
        <w:jc w:val="both"/>
        <w:rPr>
          <w:rFonts w:ascii="Times New Roman" w:hAnsi="Times New Roman" w:cs="Times New Roman"/>
          <w:sz w:val="24"/>
          <w:szCs w:val="24"/>
        </w:rPr>
      </w:pPr>
    </w:p>
    <w:p w14:paraId="47FE9FA7" w14:textId="5593726C" w:rsidR="00541E75"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SELECTION OF CONSULTANT</w:t>
      </w:r>
    </w:p>
    <w:p w14:paraId="39E0CA5E" w14:textId="77777777" w:rsidR="00541E75" w:rsidRPr="00027A18" w:rsidRDefault="00541E75" w:rsidP="00D2396F">
      <w:pPr>
        <w:tabs>
          <w:tab w:val="left" w:pos="270"/>
        </w:tabs>
        <w:spacing w:line="276" w:lineRule="auto"/>
        <w:jc w:val="both"/>
        <w:rPr>
          <w:rFonts w:ascii="Times New Roman" w:hAnsi="Times New Roman" w:cs="Times New Roman"/>
          <w:sz w:val="24"/>
          <w:szCs w:val="24"/>
        </w:rPr>
      </w:pPr>
      <w:r w:rsidRPr="00027A18">
        <w:rPr>
          <w:rFonts w:ascii="Times New Roman" w:hAnsi="Times New Roman" w:cs="Times New Roman"/>
          <w:sz w:val="24"/>
          <w:szCs w:val="24"/>
        </w:rPr>
        <w:t>The selection procedures will be in accordance with the Government of Malawi procurement guidelines; World Bank Guidelines: Selection and Employment of Consultants under IBRD Loans and IDA Credits and Grants by the World Bank Borrowers’ dated January 2011, Revised July 2014 (Guidelines) and provisions stipulated in the Financing Agreement.</w:t>
      </w:r>
    </w:p>
    <w:p w14:paraId="7FC03968" w14:textId="77777777" w:rsidR="00541E75" w:rsidRPr="00027A18" w:rsidRDefault="00541E75" w:rsidP="00D2396F">
      <w:pPr>
        <w:tabs>
          <w:tab w:val="left" w:pos="270"/>
        </w:tabs>
        <w:spacing w:line="276" w:lineRule="auto"/>
        <w:rPr>
          <w:rFonts w:ascii="Times New Roman" w:hAnsi="Times New Roman" w:cs="Times New Roman"/>
          <w:sz w:val="24"/>
          <w:szCs w:val="24"/>
        </w:rPr>
      </w:pPr>
    </w:p>
    <w:p w14:paraId="0C675301" w14:textId="600E187C" w:rsidR="00541E75"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 xml:space="preserve">REPORTING REQUIREMENTS </w:t>
      </w:r>
    </w:p>
    <w:p w14:paraId="72E80987" w14:textId="3B14A618" w:rsidR="00541E75" w:rsidRPr="00027A18" w:rsidRDefault="00F64F0B" w:rsidP="00D2396F">
      <w:pPr>
        <w:tabs>
          <w:tab w:val="left" w:pos="270"/>
        </w:tabs>
        <w:spacing w:line="276" w:lineRule="auto"/>
        <w:jc w:val="both"/>
        <w:rPr>
          <w:rFonts w:ascii="Times New Roman" w:hAnsi="Times New Roman" w:cs="Times New Roman"/>
          <w:sz w:val="24"/>
          <w:szCs w:val="24"/>
        </w:rPr>
      </w:pPr>
      <w:bookmarkStart w:id="1" w:name="_Hlk157758764"/>
      <w:r w:rsidRPr="00027A18">
        <w:rPr>
          <w:rFonts w:ascii="Times New Roman" w:hAnsi="Times New Roman" w:cs="Times New Roman"/>
          <w:sz w:val="24"/>
          <w:szCs w:val="24"/>
        </w:rPr>
        <w:t>This overall assignment will be managed by the Ministry of Agriculture</w:t>
      </w:r>
      <w:r w:rsidR="00D55A0A" w:rsidRPr="00027A18">
        <w:rPr>
          <w:rFonts w:ascii="Times New Roman" w:hAnsi="Times New Roman" w:cs="Times New Roman"/>
          <w:sz w:val="24"/>
          <w:szCs w:val="24"/>
        </w:rPr>
        <w:t xml:space="preserve"> through the </w:t>
      </w:r>
      <w:r w:rsidRPr="00027A18">
        <w:rPr>
          <w:rFonts w:ascii="Times New Roman" w:hAnsi="Times New Roman" w:cs="Times New Roman"/>
          <w:sz w:val="24"/>
          <w:szCs w:val="24"/>
        </w:rPr>
        <w:t xml:space="preserve">AGCOM Project. Technically and administratively, the consultant will work with PIU safeguards team and will report to the AGCOM </w:t>
      </w:r>
      <w:r w:rsidR="000E2085" w:rsidRPr="00027A18">
        <w:rPr>
          <w:rFonts w:ascii="Times New Roman" w:hAnsi="Times New Roman" w:cs="Times New Roman"/>
          <w:sz w:val="24"/>
          <w:szCs w:val="24"/>
        </w:rPr>
        <w:t xml:space="preserve">National </w:t>
      </w:r>
      <w:r w:rsidRPr="00027A18">
        <w:rPr>
          <w:rFonts w:ascii="Times New Roman" w:hAnsi="Times New Roman" w:cs="Times New Roman"/>
          <w:sz w:val="24"/>
          <w:szCs w:val="24"/>
        </w:rPr>
        <w:t>Project Coordinator.</w:t>
      </w:r>
      <w:bookmarkEnd w:id="1"/>
    </w:p>
    <w:p w14:paraId="4AC27AC6" w14:textId="77777777" w:rsidR="00541E75" w:rsidRPr="00027A18" w:rsidRDefault="00541E75" w:rsidP="00D2396F">
      <w:pPr>
        <w:tabs>
          <w:tab w:val="left" w:pos="270"/>
        </w:tabs>
        <w:spacing w:line="276" w:lineRule="auto"/>
        <w:rPr>
          <w:rFonts w:ascii="Times New Roman" w:hAnsi="Times New Roman" w:cs="Times New Roman"/>
          <w:sz w:val="24"/>
          <w:szCs w:val="24"/>
        </w:rPr>
      </w:pPr>
    </w:p>
    <w:p w14:paraId="1CD3919A" w14:textId="5B6A860C" w:rsidR="00541E75"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DURATION OF THE ASSIGNMENT</w:t>
      </w:r>
    </w:p>
    <w:p w14:paraId="77711E3E" w14:textId="28E4464E" w:rsidR="00541E75" w:rsidRPr="00027A18" w:rsidRDefault="00541E75" w:rsidP="00D2396F">
      <w:pPr>
        <w:tabs>
          <w:tab w:val="left" w:pos="270"/>
        </w:tabs>
        <w:spacing w:line="276" w:lineRule="auto"/>
        <w:rPr>
          <w:rFonts w:ascii="Times New Roman" w:hAnsi="Times New Roman" w:cs="Times New Roman"/>
          <w:sz w:val="24"/>
          <w:szCs w:val="24"/>
        </w:rPr>
      </w:pPr>
      <w:bookmarkStart w:id="2" w:name="_Hlk157758813"/>
      <w:r w:rsidRPr="00027A18">
        <w:rPr>
          <w:rFonts w:ascii="Times New Roman" w:hAnsi="Times New Roman" w:cs="Times New Roman"/>
          <w:sz w:val="24"/>
          <w:szCs w:val="24"/>
        </w:rPr>
        <w:t xml:space="preserve">This contract will be for </w:t>
      </w:r>
      <w:r w:rsidR="00095A2A">
        <w:rPr>
          <w:rFonts w:ascii="Times New Roman" w:hAnsi="Times New Roman" w:cs="Times New Roman"/>
          <w:sz w:val="24"/>
          <w:szCs w:val="24"/>
        </w:rPr>
        <w:t>5</w:t>
      </w:r>
      <w:r w:rsidR="00AF64F1" w:rsidRPr="00027A18">
        <w:rPr>
          <w:rFonts w:ascii="Times New Roman" w:hAnsi="Times New Roman" w:cs="Times New Roman"/>
          <w:sz w:val="24"/>
          <w:szCs w:val="24"/>
        </w:rPr>
        <w:t>0</w:t>
      </w:r>
      <w:r w:rsidRPr="00027A18">
        <w:rPr>
          <w:rFonts w:ascii="Times New Roman" w:hAnsi="Times New Roman" w:cs="Times New Roman"/>
          <w:sz w:val="24"/>
          <w:szCs w:val="24"/>
        </w:rPr>
        <w:t xml:space="preserve"> </w:t>
      </w:r>
      <w:r w:rsidR="00D325C1" w:rsidRPr="00027A18">
        <w:rPr>
          <w:rFonts w:ascii="Times New Roman" w:hAnsi="Times New Roman" w:cs="Times New Roman"/>
          <w:sz w:val="24"/>
          <w:szCs w:val="24"/>
        </w:rPr>
        <w:t xml:space="preserve">working </w:t>
      </w:r>
      <w:r w:rsidRPr="00027A18">
        <w:rPr>
          <w:rFonts w:ascii="Times New Roman" w:hAnsi="Times New Roman" w:cs="Times New Roman"/>
          <w:sz w:val="24"/>
          <w:szCs w:val="24"/>
        </w:rPr>
        <w:t>days in total, after contract signature.</w:t>
      </w:r>
      <w:bookmarkEnd w:id="2"/>
    </w:p>
    <w:p w14:paraId="1D0F7189" w14:textId="77777777" w:rsidR="00B243C6" w:rsidRPr="00027A18" w:rsidRDefault="00B243C6" w:rsidP="00D2396F">
      <w:pPr>
        <w:pStyle w:val="ListParagraph"/>
        <w:tabs>
          <w:tab w:val="left" w:pos="270"/>
        </w:tabs>
        <w:spacing w:line="276" w:lineRule="auto"/>
        <w:ind w:left="270"/>
        <w:rPr>
          <w:rFonts w:ascii="Times New Roman" w:hAnsi="Times New Roman" w:cs="Times New Roman"/>
          <w:b/>
          <w:bCs/>
          <w:sz w:val="24"/>
          <w:szCs w:val="24"/>
        </w:rPr>
      </w:pPr>
    </w:p>
    <w:p w14:paraId="44C3E6C7" w14:textId="0EE75312" w:rsidR="000F7DE8" w:rsidRPr="00027A18" w:rsidRDefault="003F6B6B" w:rsidP="00D2396F">
      <w:pPr>
        <w:pStyle w:val="ListParagraph"/>
        <w:numPr>
          <w:ilvl w:val="0"/>
          <w:numId w:val="32"/>
        </w:numPr>
        <w:tabs>
          <w:tab w:val="left" w:pos="270"/>
        </w:tabs>
        <w:spacing w:line="276" w:lineRule="auto"/>
        <w:ind w:left="270" w:hanging="270"/>
        <w:rPr>
          <w:rFonts w:ascii="Times New Roman" w:hAnsi="Times New Roman" w:cs="Times New Roman"/>
          <w:b/>
          <w:bCs/>
          <w:sz w:val="24"/>
          <w:szCs w:val="24"/>
        </w:rPr>
      </w:pPr>
      <w:r w:rsidRPr="00027A18">
        <w:rPr>
          <w:rFonts w:ascii="Times New Roman" w:hAnsi="Times New Roman" w:cs="Times New Roman"/>
          <w:b/>
          <w:bCs/>
          <w:sz w:val="24"/>
          <w:szCs w:val="24"/>
        </w:rPr>
        <w:t>ANNEX</w:t>
      </w:r>
    </w:p>
    <w:p w14:paraId="0AD3C442" w14:textId="232408EE" w:rsidR="006A7F1F" w:rsidRPr="00027A18" w:rsidRDefault="004C70FD" w:rsidP="00D2396F">
      <w:pPr>
        <w:tabs>
          <w:tab w:val="left" w:pos="270"/>
        </w:tabs>
        <w:spacing w:line="276" w:lineRule="auto"/>
        <w:rPr>
          <w:rStyle w:val="Hyperlink"/>
          <w:rFonts w:ascii="Times New Roman" w:hAnsi="Times New Roman" w:cs="Times New Roman"/>
          <w:sz w:val="24"/>
          <w:szCs w:val="24"/>
        </w:rPr>
      </w:pPr>
      <w:r w:rsidRPr="00027A18">
        <w:rPr>
          <w:rFonts w:ascii="Times New Roman" w:hAnsi="Times New Roman" w:cs="Times New Roman"/>
          <w:b/>
          <w:bCs/>
          <w:sz w:val="24"/>
          <w:szCs w:val="24"/>
        </w:rPr>
        <w:t xml:space="preserve">Further information about </w:t>
      </w:r>
      <w:r w:rsidR="000F7DE8" w:rsidRPr="00027A18">
        <w:rPr>
          <w:rFonts w:ascii="Times New Roman" w:hAnsi="Times New Roman" w:cs="Times New Roman"/>
          <w:sz w:val="24"/>
          <w:szCs w:val="24"/>
        </w:rPr>
        <w:t xml:space="preserve">World Bank ESF </w:t>
      </w:r>
      <w:r w:rsidRPr="00027A18">
        <w:rPr>
          <w:rFonts w:ascii="Times New Roman" w:hAnsi="Times New Roman" w:cs="Times New Roman"/>
          <w:sz w:val="24"/>
          <w:szCs w:val="24"/>
        </w:rPr>
        <w:t xml:space="preserve">is </w:t>
      </w:r>
      <w:r w:rsidR="000F7DE8" w:rsidRPr="00027A18">
        <w:rPr>
          <w:rFonts w:ascii="Times New Roman" w:hAnsi="Times New Roman" w:cs="Times New Roman"/>
          <w:sz w:val="24"/>
          <w:szCs w:val="24"/>
        </w:rPr>
        <w:t xml:space="preserve">available here: </w:t>
      </w:r>
      <w:hyperlink r:id="rId11" w:history="1">
        <w:r w:rsidR="006A7F1F" w:rsidRPr="00027A18">
          <w:rPr>
            <w:rStyle w:val="Hyperlink"/>
            <w:rFonts w:ascii="Times New Roman" w:hAnsi="Times New Roman" w:cs="Times New Roman"/>
            <w:sz w:val="24"/>
            <w:szCs w:val="24"/>
          </w:rPr>
          <w:t>https://www.worldbank.org/en/projects-operations/environmental-and-social-framework</w:t>
        </w:r>
      </w:hyperlink>
    </w:p>
    <w:p w14:paraId="387751A0" w14:textId="548345AF" w:rsidR="00932A87" w:rsidRPr="00027A18" w:rsidRDefault="00932A87" w:rsidP="00D2396F">
      <w:pPr>
        <w:tabs>
          <w:tab w:val="left" w:pos="270"/>
        </w:tabs>
        <w:spacing w:line="276" w:lineRule="auto"/>
        <w:rPr>
          <w:rStyle w:val="Hyperlink"/>
          <w:rFonts w:ascii="Times New Roman" w:hAnsi="Times New Roman" w:cs="Times New Roman"/>
          <w:sz w:val="24"/>
          <w:szCs w:val="24"/>
        </w:rPr>
      </w:pPr>
    </w:p>
    <w:p w14:paraId="4B152D41" w14:textId="77777777" w:rsidR="00932A87" w:rsidRPr="00027A18" w:rsidRDefault="00932A87" w:rsidP="00D2396F">
      <w:pPr>
        <w:tabs>
          <w:tab w:val="left" w:pos="270"/>
        </w:tabs>
        <w:spacing w:line="276" w:lineRule="auto"/>
        <w:rPr>
          <w:rFonts w:ascii="Times New Roman" w:hAnsi="Times New Roman" w:cs="Times New Roman"/>
          <w:sz w:val="24"/>
          <w:szCs w:val="24"/>
        </w:rPr>
      </w:pPr>
    </w:p>
    <w:sectPr w:rsidR="00932A87" w:rsidRPr="00027A1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E210" w14:textId="77777777" w:rsidR="002556F2" w:rsidRDefault="002556F2" w:rsidP="0042368B">
      <w:pPr>
        <w:spacing w:after="0" w:line="240" w:lineRule="auto"/>
      </w:pPr>
      <w:r>
        <w:separator/>
      </w:r>
    </w:p>
  </w:endnote>
  <w:endnote w:type="continuationSeparator" w:id="0">
    <w:p w14:paraId="3F044B58" w14:textId="77777777" w:rsidR="002556F2" w:rsidRDefault="002556F2" w:rsidP="0042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01119"/>
      <w:docPartObj>
        <w:docPartGallery w:val="Page Numbers (Bottom of Page)"/>
        <w:docPartUnique/>
      </w:docPartObj>
    </w:sdtPr>
    <w:sdtEndPr>
      <w:rPr>
        <w:noProof/>
      </w:rPr>
    </w:sdtEndPr>
    <w:sdtContent>
      <w:p w14:paraId="2BC08CF6" w14:textId="0536AF52" w:rsidR="00E6237A" w:rsidRDefault="00E62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D00A8" w14:textId="77777777" w:rsidR="00E6237A" w:rsidRDefault="00E6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D3D9" w14:textId="77777777" w:rsidR="002556F2" w:rsidRDefault="002556F2" w:rsidP="0042368B">
      <w:pPr>
        <w:spacing w:after="0" w:line="240" w:lineRule="auto"/>
      </w:pPr>
      <w:r>
        <w:separator/>
      </w:r>
    </w:p>
  </w:footnote>
  <w:footnote w:type="continuationSeparator" w:id="0">
    <w:p w14:paraId="1354F720" w14:textId="77777777" w:rsidR="002556F2" w:rsidRDefault="002556F2" w:rsidP="0042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5C9"/>
    <w:multiLevelType w:val="hybridMultilevel"/>
    <w:tmpl w:val="CFAC9F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F4A"/>
    <w:multiLevelType w:val="multilevel"/>
    <w:tmpl w:val="29BEDA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C704FA2"/>
    <w:multiLevelType w:val="hybridMultilevel"/>
    <w:tmpl w:val="7C703EE0"/>
    <w:lvl w:ilvl="0" w:tplc="04090019">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91026E5"/>
    <w:multiLevelType w:val="multilevel"/>
    <w:tmpl w:val="8DA2F5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C6C7FF3"/>
    <w:multiLevelType w:val="hybridMultilevel"/>
    <w:tmpl w:val="9A7047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CA880E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D0E"/>
    <w:multiLevelType w:val="hybridMultilevel"/>
    <w:tmpl w:val="618813A2"/>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A4A48"/>
    <w:multiLevelType w:val="hybridMultilevel"/>
    <w:tmpl w:val="D7463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25593"/>
    <w:multiLevelType w:val="multilevel"/>
    <w:tmpl w:val="568A474A"/>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B34222"/>
    <w:multiLevelType w:val="hybridMultilevel"/>
    <w:tmpl w:val="F8789D90"/>
    <w:lvl w:ilvl="0" w:tplc="77242E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397"/>
    <w:multiLevelType w:val="hybridMultilevel"/>
    <w:tmpl w:val="EBBC09B8"/>
    <w:lvl w:ilvl="0" w:tplc="24BEEAF8">
      <w:start w:val="4"/>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0" w15:restartNumberingAfterBreak="0">
    <w:nsid w:val="36C13DC3"/>
    <w:multiLevelType w:val="hybridMultilevel"/>
    <w:tmpl w:val="7AC8B80A"/>
    <w:lvl w:ilvl="0" w:tplc="FE220CA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22DD4"/>
    <w:multiLevelType w:val="hybridMultilevel"/>
    <w:tmpl w:val="C3F40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65831"/>
    <w:multiLevelType w:val="hybridMultilevel"/>
    <w:tmpl w:val="2722B9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3CB810C8"/>
    <w:multiLevelType w:val="multilevel"/>
    <w:tmpl w:val="D2C21B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CD3F5B"/>
    <w:multiLevelType w:val="multilevel"/>
    <w:tmpl w:val="92AAED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5237B7"/>
    <w:multiLevelType w:val="hybridMultilevel"/>
    <w:tmpl w:val="8384E7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E0A35"/>
    <w:multiLevelType w:val="hybridMultilevel"/>
    <w:tmpl w:val="D8A0FB78"/>
    <w:lvl w:ilvl="0" w:tplc="6A2C77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D6360"/>
    <w:multiLevelType w:val="hybridMultilevel"/>
    <w:tmpl w:val="395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F093F"/>
    <w:multiLevelType w:val="hybridMultilevel"/>
    <w:tmpl w:val="F1749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9396A"/>
    <w:multiLevelType w:val="hybridMultilevel"/>
    <w:tmpl w:val="A546E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E50CD"/>
    <w:multiLevelType w:val="hybridMultilevel"/>
    <w:tmpl w:val="07A0E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31A41"/>
    <w:multiLevelType w:val="hybridMultilevel"/>
    <w:tmpl w:val="D250003A"/>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62AA5E36"/>
    <w:multiLevelType w:val="multilevel"/>
    <w:tmpl w:val="BDBC7FC4"/>
    <w:lvl w:ilvl="0">
      <w:start w:val="4"/>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23" w15:restartNumberingAfterBreak="0">
    <w:nsid w:val="67877125"/>
    <w:multiLevelType w:val="hybridMultilevel"/>
    <w:tmpl w:val="C0983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A6FAA"/>
    <w:multiLevelType w:val="hybridMultilevel"/>
    <w:tmpl w:val="483EF30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C2269"/>
    <w:multiLevelType w:val="hybridMultilevel"/>
    <w:tmpl w:val="7D744F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B5745"/>
    <w:multiLevelType w:val="hybridMultilevel"/>
    <w:tmpl w:val="D1788EF4"/>
    <w:lvl w:ilvl="0" w:tplc="37F2BC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474AD"/>
    <w:multiLevelType w:val="hybridMultilevel"/>
    <w:tmpl w:val="C0BC85B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726F515D"/>
    <w:multiLevelType w:val="hybridMultilevel"/>
    <w:tmpl w:val="477E100C"/>
    <w:lvl w:ilvl="0" w:tplc="0409001B">
      <w:start w:val="1"/>
      <w:numFmt w:val="low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9" w15:restartNumberingAfterBreak="0">
    <w:nsid w:val="73E01849"/>
    <w:multiLevelType w:val="hybridMultilevel"/>
    <w:tmpl w:val="CD3C23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E3302"/>
    <w:multiLevelType w:val="hybridMultilevel"/>
    <w:tmpl w:val="F5F2E184"/>
    <w:lvl w:ilvl="0" w:tplc="B034704A">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340" w:hanging="360"/>
      </w:pPr>
      <w:rPr>
        <w:rFonts w:ascii="Courier New" w:hAnsi="Courier New" w:cs="Times New Roman" w:hint="default"/>
      </w:rPr>
    </w:lvl>
    <w:lvl w:ilvl="3" w:tplc="0409000D">
      <w:start w:val="1"/>
      <w:numFmt w:val="bullet"/>
      <w:lvlText w:val=""/>
      <w:lvlJc w:val="left"/>
      <w:pPr>
        <w:ind w:left="2880" w:hanging="360"/>
      </w:pPr>
      <w:rPr>
        <w:rFonts w:ascii="Wingdings" w:hAnsi="Wingdings" w:hint="default"/>
      </w:rPr>
    </w:lvl>
    <w:lvl w:ilvl="4" w:tplc="D46840B6">
      <w:start w:val="10"/>
      <w:numFmt w:val="decimal"/>
      <w:lvlText w:val="%5"/>
      <w:lvlJc w:val="left"/>
      <w:pPr>
        <w:ind w:left="3600" w:hanging="360"/>
      </w:pPr>
    </w:lvl>
    <w:lvl w:ilvl="5" w:tplc="06F2ACBE">
      <w:start w:val="10"/>
      <w:numFmt w:val="decimal"/>
      <w:lvlText w:val="%6."/>
      <w:lvlJc w:val="left"/>
      <w:pPr>
        <w:ind w:left="36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E846403"/>
    <w:multiLevelType w:val="hybridMultilevel"/>
    <w:tmpl w:val="048A88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434A0"/>
    <w:multiLevelType w:val="hybridMultilevel"/>
    <w:tmpl w:val="EAB8212C"/>
    <w:lvl w:ilvl="0" w:tplc="E2FC74B4">
      <w:start w:val="1"/>
      <w:numFmt w:val="lowerRoman"/>
      <w:lvlText w:val="%1."/>
      <w:lvlJc w:val="left"/>
      <w:pPr>
        <w:ind w:left="773" w:hanging="360"/>
      </w:pPr>
      <w:rPr>
        <w:rFonts w:ascii="Times New Roman" w:eastAsiaTheme="minorHAnsi" w:hAnsi="Times New Roman" w:cs="Times New Roman"/>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1883974424">
    <w:abstractNumId w:val="10"/>
  </w:num>
  <w:num w:numId="2" w16cid:durableId="965547574">
    <w:abstractNumId w:val="19"/>
  </w:num>
  <w:num w:numId="3" w16cid:durableId="1531533495">
    <w:abstractNumId w:val="8"/>
  </w:num>
  <w:num w:numId="4" w16cid:durableId="630130381">
    <w:abstractNumId w:val="23"/>
  </w:num>
  <w:num w:numId="5" w16cid:durableId="1535117277">
    <w:abstractNumId w:val="27"/>
  </w:num>
  <w:num w:numId="6" w16cid:durableId="436098506">
    <w:abstractNumId w:val="32"/>
  </w:num>
  <w:num w:numId="7" w16cid:durableId="478806180">
    <w:abstractNumId w:val="30"/>
    <w:lvlOverride w:ilvl="0"/>
    <w:lvlOverride w:ilvl="1"/>
    <w:lvlOverride w:ilvl="2"/>
    <w:lvlOverride w:ilvl="3"/>
    <w:lvlOverride w:ilvl="4">
      <w:startOverride w:val="10"/>
    </w:lvlOverride>
    <w:lvlOverride w:ilvl="5">
      <w:startOverride w:val="10"/>
    </w:lvlOverride>
    <w:lvlOverride w:ilvl="6">
      <w:startOverride w:val="1"/>
    </w:lvlOverride>
    <w:lvlOverride w:ilvl="7">
      <w:startOverride w:val="1"/>
    </w:lvlOverride>
    <w:lvlOverride w:ilvl="8">
      <w:startOverride w:val="1"/>
    </w:lvlOverride>
  </w:num>
  <w:num w:numId="8" w16cid:durableId="377122250">
    <w:abstractNumId w:val="28"/>
  </w:num>
  <w:num w:numId="9" w16cid:durableId="456217521">
    <w:abstractNumId w:val="21"/>
  </w:num>
  <w:num w:numId="10" w16cid:durableId="1410270348">
    <w:abstractNumId w:val="4"/>
  </w:num>
  <w:num w:numId="11" w16cid:durableId="474222664">
    <w:abstractNumId w:val="13"/>
  </w:num>
  <w:num w:numId="12" w16cid:durableId="2145198836">
    <w:abstractNumId w:val="15"/>
  </w:num>
  <w:num w:numId="13" w16cid:durableId="1183743796">
    <w:abstractNumId w:val="31"/>
  </w:num>
  <w:num w:numId="14" w16cid:durableId="1568422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40740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09495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168456">
    <w:abstractNumId w:val="17"/>
  </w:num>
  <w:num w:numId="18" w16cid:durableId="1201354318">
    <w:abstractNumId w:val="18"/>
  </w:num>
  <w:num w:numId="19" w16cid:durableId="665744034">
    <w:abstractNumId w:val="20"/>
  </w:num>
  <w:num w:numId="20" w16cid:durableId="1931040580">
    <w:abstractNumId w:val="6"/>
  </w:num>
  <w:num w:numId="21" w16cid:durableId="1047409785">
    <w:abstractNumId w:val="0"/>
  </w:num>
  <w:num w:numId="22" w16cid:durableId="2111778558">
    <w:abstractNumId w:val="25"/>
  </w:num>
  <w:num w:numId="23" w16cid:durableId="67576430">
    <w:abstractNumId w:val="24"/>
  </w:num>
  <w:num w:numId="24" w16cid:durableId="592905674">
    <w:abstractNumId w:val="2"/>
  </w:num>
  <w:num w:numId="25" w16cid:durableId="546187801">
    <w:abstractNumId w:val="16"/>
  </w:num>
  <w:num w:numId="26" w16cid:durableId="148180253">
    <w:abstractNumId w:val="5"/>
  </w:num>
  <w:num w:numId="27" w16cid:durableId="962731279">
    <w:abstractNumId w:val="26"/>
  </w:num>
  <w:num w:numId="28" w16cid:durableId="536700280">
    <w:abstractNumId w:val="30"/>
  </w:num>
  <w:num w:numId="29" w16cid:durableId="310672800">
    <w:abstractNumId w:val="11"/>
  </w:num>
  <w:num w:numId="30" w16cid:durableId="405879330">
    <w:abstractNumId w:val="29"/>
  </w:num>
  <w:num w:numId="31" w16cid:durableId="1368263289">
    <w:abstractNumId w:val="12"/>
  </w:num>
  <w:num w:numId="32" w16cid:durableId="45028957">
    <w:abstractNumId w:val="9"/>
  </w:num>
  <w:num w:numId="33" w16cid:durableId="734546469">
    <w:abstractNumId w:val="22"/>
  </w:num>
  <w:num w:numId="34" w16cid:durableId="139049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NLGwNDE1MrU0MLBU0lEKTi0uzszPAykwrAUAjyOZIiwAAAA="/>
  </w:docVars>
  <w:rsids>
    <w:rsidRoot w:val="0042368B"/>
    <w:rsid w:val="00001A21"/>
    <w:rsid w:val="00002C38"/>
    <w:rsid w:val="00007301"/>
    <w:rsid w:val="00027A18"/>
    <w:rsid w:val="00045EDE"/>
    <w:rsid w:val="00056539"/>
    <w:rsid w:val="00057F75"/>
    <w:rsid w:val="000604BB"/>
    <w:rsid w:val="0006283A"/>
    <w:rsid w:val="0007590E"/>
    <w:rsid w:val="00095A2A"/>
    <w:rsid w:val="00096068"/>
    <w:rsid w:val="000C562E"/>
    <w:rsid w:val="000D4AA4"/>
    <w:rsid w:val="000E2085"/>
    <w:rsid w:val="000F7DE8"/>
    <w:rsid w:val="0010255A"/>
    <w:rsid w:val="001259A1"/>
    <w:rsid w:val="0015029E"/>
    <w:rsid w:val="00154E9D"/>
    <w:rsid w:val="00174B50"/>
    <w:rsid w:val="001905B9"/>
    <w:rsid w:val="001A5DD8"/>
    <w:rsid w:val="001B0D99"/>
    <w:rsid w:val="001B4581"/>
    <w:rsid w:val="001D3AAF"/>
    <w:rsid w:val="001E3476"/>
    <w:rsid w:val="00203188"/>
    <w:rsid w:val="0023003B"/>
    <w:rsid w:val="00235148"/>
    <w:rsid w:val="002556F2"/>
    <w:rsid w:val="002723F3"/>
    <w:rsid w:val="00282E29"/>
    <w:rsid w:val="002C5DC7"/>
    <w:rsid w:val="002F6214"/>
    <w:rsid w:val="00301028"/>
    <w:rsid w:val="00302326"/>
    <w:rsid w:val="00302711"/>
    <w:rsid w:val="00303B01"/>
    <w:rsid w:val="003046BB"/>
    <w:rsid w:val="00306C7F"/>
    <w:rsid w:val="0031167B"/>
    <w:rsid w:val="0032038A"/>
    <w:rsid w:val="00322995"/>
    <w:rsid w:val="00330E22"/>
    <w:rsid w:val="003371D8"/>
    <w:rsid w:val="00371C5A"/>
    <w:rsid w:val="00371D36"/>
    <w:rsid w:val="003866DC"/>
    <w:rsid w:val="0039415D"/>
    <w:rsid w:val="003A197A"/>
    <w:rsid w:val="003A234E"/>
    <w:rsid w:val="003B5D61"/>
    <w:rsid w:val="003F26FF"/>
    <w:rsid w:val="003F6B6B"/>
    <w:rsid w:val="004016AD"/>
    <w:rsid w:val="00412C14"/>
    <w:rsid w:val="0041651E"/>
    <w:rsid w:val="0042368B"/>
    <w:rsid w:val="00426416"/>
    <w:rsid w:val="00433FDF"/>
    <w:rsid w:val="004528EE"/>
    <w:rsid w:val="00463540"/>
    <w:rsid w:val="00467836"/>
    <w:rsid w:val="00481686"/>
    <w:rsid w:val="00484A76"/>
    <w:rsid w:val="004A09EE"/>
    <w:rsid w:val="004A1822"/>
    <w:rsid w:val="004C0E43"/>
    <w:rsid w:val="004C3103"/>
    <w:rsid w:val="004C70FD"/>
    <w:rsid w:val="004F5409"/>
    <w:rsid w:val="004F7CFA"/>
    <w:rsid w:val="00501F4D"/>
    <w:rsid w:val="0050436F"/>
    <w:rsid w:val="00531D5D"/>
    <w:rsid w:val="00541E75"/>
    <w:rsid w:val="00542160"/>
    <w:rsid w:val="005462D2"/>
    <w:rsid w:val="00554EF8"/>
    <w:rsid w:val="005767AB"/>
    <w:rsid w:val="005774E7"/>
    <w:rsid w:val="00587B88"/>
    <w:rsid w:val="005A5AB9"/>
    <w:rsid w:val="005A711D"/>
    <w:rsid w:val="005B2D25"/>
    <w:rsid w:val="005B6CF3"/>
    <w:rsid w:val="005D3067"/>
    <w:rsid w:val="005E0046"/>
    <w:rsid w:val="005E31E6"/>
    <w:rsid w:val="005E3E34"/>
    <w:rsid w:val="006014BA"/>
    <w:rsid w:val="006018F8"/>
    <w:rsid w:val="00602A43"/>
    <w:rsid w:val="00610066"/>
    <w:rsid w:val="00613958"/>
    <w:rsid w:val="0061444C"/>
    <w:rsid w:val="0062020C"/>
    <w:rsid w:val="00621DF4"/>
    <w:rsid w:val="00622FDF"/>
    <w:rsid w:val="00635ECD"/>
    <w:rsid w:val="00637A71"/>
    <w:rsid w:val="00644F45"/>
    <w:rsid w:val="00647514"/>
    <w:rsid w:val="00657EB0"/>
    <w:rsid w:val="00682A3C"/>
    <w:rsid w:val="006831D4"/>
    <w:rsid w:val="00690A92"/>
    <w:rsid w:val="006940EE"/>
    <w:rsid w:val="006A5C1A"/>
    <w:rsid w:val="006A7F1F"/>
    <w:rsid w:val="006B4B80"/>
    <w:rsid w:val="006E5959"/>
    <w:rsid w:val="006E6695"/>
    <w:rsid w:val="006F4970"/>
    <w:rsid w:val="006F5C71"/>
    <w:rsid w:val="00716C56"/>
    <w:rsid w:val="007409EA"/>
    <w:rsid w:val="007456BB"/>
    <w:rsid w:val="00750A52"/>
    <w:rsid w:val="007510A6"/>
    <w:rsid w:val="007537F5"/>
    <w:rsid w:val="007539D8"/>
    <w:rsid w:val="00762E85"/>
    <w:rsid w:val="00770BA3"/>
    <w:rsid w:val="007714F3"/>
    <w:rsid w:val="00783C94"/>
    <w:rsid w:val="00790CE1"/>
    <w:rsid w:val="007A580D"/>
    <w:rsid w:val="007A6426"/>
    <w:rsid w:val="007B00BE"/>
    <w:rsid w:val="007C0702"/>
    <w:rsid w:val="007C0E89"/>
    <w:rsid w:val="007D0C32"/>
    <w:rsid w:val="007D4E97"/>
    <w:rsid w:val="007E5614"/>
    <w:rsid w:val="00800826"/>
    <w:rsid w:val="008271E1"/>
    <w:rsid w:val="008300B1"/>
    <w:rsid w:val="00831C70"/>
    <w:rsid w:val="00834BD6"/>
    <w:rsid w:val="008429D7"/>
    <w:rsid w:val="00845986"/>
    <w:rsid w:val="00845A1F"/>
    <w:rsid w:val="00891E4D"/>
    <w:rsid w:val="00897BE4"/>
    <w:rsid w:val="008A1B7B"/>
    <w:rsid w:val="008A6A56"/>
    <w:rsid w:val="008B3265"/>
    <w:rsid w:val="008B6938"/>
    <w:rsid w:val="008C4680"/>
    <w:rsid w:val="008C4745"/>
    <w:rsid w:val="008E377C"/>
    <w:rsid w:val="008F2367"/>
    <w:rsid w:val="00915945"/>
    <w:rsid w:val="00921E62"/>
    <w:rsid w:val="00932A87"/>
    <w:rsid w:val="00935562"/>
    <w:rsid w:val="009530B4"/>
    <w:rsid w:val="00957C16"/>
    <w:rsid w:val="00974421"/>
    <w:rsid w:val="00993AF6"/>
    <w:rsid w:val="009A6619"/>
    <w:rsid w:val="009B1560"/>
    <w:rsid w:val="009B45E2"/>
    <w:rsid w:val="009C1629"/>
    <w:rsid w:val="009C6090"/>
    <w:rsid w:val="009D078A"/>
    <w:rsid w:val="009E3DCC"/>
    <w:rsid w:val="009F5D9B"/>
    <w:rsid w:val="00A01A99"/>
    <w:rsid w:val="00A104C1"/>
    <w:rsid w:val="00A13B4D"/>
    <w:rsid w:val="00A16E95"/>
    <w:rsid w:val="00A335B3"/>
    <w:rsid w:val="00A40C22"/>
    <w:rsid w:val="00A43960"/>
    <w:rsid w:val="00A567EE"/>
    <w:rsid w:val="00A82183"/>
    <w:rsid w:val="00A82D0C"/>
    <w:rsid w:val="00AA2392"/>
    <w:rsid w:val="00AF3C99"/>
    <w:rsid w:val="00AF4490"/>
    <w:rsid w:val="00AF64F1"/>
    <w:rsid w:val="00B07F94"/>
    <w:rsid w:val="00B11663"/>
    <w:rsid w:val="00B241CA"/>
    <w:rsid w:val="00B243C6"/>
    <w:rsid w:val="00B35555"/>
    <w:rsid w:val="00B62420"/>
    <w:rsid w:val="00B67289"/>
    <w:rsid w:val="00B81A6C"/>
    <w:rsid w:val="00B82B5B"/>
    <w:rsid w:val="00B942C1"/>
    <w:rsid w:val="00B94301"/>
    <w:rsid w:val="00BA1AFC"/>
    <w:rsid w:val="00BA2805"/>
    <w:rsid w:val="00BA2956"/>
    <w:rsid w:val="00BC01EE"/>
    <w:rsid w:val="00BC7B30"/>
    <w:rsid w:val="00BD3B56"/>
    <w:rsid w:val="00BD46EE"/>
    <w:rsid w:val="00BF296E"/>
    <w:rsid w:val="00C0530E"/>
    <w:rsid w:val="00C16A86"/>
    <w:rsid w:val="00C17DF6"/>
    <w:rsid w:val="00C2084C"/>
    <w:rsid w:val="00C339A4"/>
    <w:rsid w:val="00C368AF"/>
    <w:rsid w:val="00C70E0C"/>
    <w:rsid w:val="00C721A5"/>
    <w:rsid w:val="00C81951"/>
    <w:rsid w:val="00CA3084"/>
    <w:rsid w:val="00CA58DE"/>
    <w:rsid w:val="00CC59D4"/>
    <w:rsid w:val="00CF1CC5"/>
    <w:rsid w:val="00D06954"/>
    <w:rsid w:val="00D13AB3"/>
    <w:rsid w:val="00D14AD0"/>
    <w:rsid w:val="00D2396F"/>
    <w:rsid w:val="00D253AB"/>
    <w:rsid w:val="00D2716B"/>
    <w:rsid w:val="00D325C1"/>
    <w:rsid w:val="00D55A0A"/>
    <w:rsid w:val="00D5696E"/>
    <w:rsid w:val="00D604FA"/>
    <w:rsid w:val="00D705F2"/>
    <w:rsid w:val="00D74A65"/>
    <w:rsid w:val="00D93F55"/>
    <w:rsid w:val="00D96463"/>
    <w:rsid w:val="00DA0268"/>
    <w:rsid w:val="00DA2F2F"/>
    <w:rsid w:val="00DB1C64"/>
    <w:rsid w:val="00DB7628"/>
    <w:rsid w:val="00DC4353"/>
    <w:rsid w:val="00DD0D96"/>
    <w:rsid w:val="00DE55F6"/>
    <w:rsid w:val="00DF2FA6"/>
    <w:rsid w:val="00DF6D8C"/>
    <w:rsid w:val="00E049AD"/>
    <w:rsid w:val="00E23015"/>
    <w:rsid w:val="00E41CFB"/>
    <w:rsid w:val="00E6204F"/>
    <w:rsid w:val="00E6237A"/>
    <w:rsid w:val="00E7014F"/>
    <w:rsid w:val="00EB360B"/>
    <w:rsid w:val="00EC38BA"/>
    <w:rsid w:val="00ED16F4"/>
    <w:rsid w:val="00F00804"/>
    <w:rsid w:val="00F133DC"/>
    <w:rsid w:val="00F23EE4"/>
    <w:rsid w:val="00F256CB"/>
    <w:rsid w:val="00F269FB"/>
    <w:rsid w:val="00F30725"/>
    <w:rsid w:val="00F321D8"/>
    <w:rsid w:val="00F36384"/>
    <w:rsid w:val="00F41B55"/>
    <w:rsid w:val="00F44947"/>
    <w:rsid w:val="00F64F0B"/>
    <w:rsid w:val="00F71A66"/>
    <w:rsid w:val="00F72CD9"/>
    <w:rsid w:val="00F845A7"/>
    <w:rsid w:val="00FA14D3"/>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0CE9"/>
  <w15:chartTrackingRefBased/>
  <w15:docId w15:val="{07C8E3A3-4F17-4428-8A6D-883419B4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Bullets,List Bullet-OpsManual,References,Title Style 1,List Paragraph nowy,Liste 1,ANNEX,List Paragraph1,List Paragraph2,Resume Title,List_Paragraph,Normal 2,H"/>
    <w:basedOn w:val="Normal"/>
    <w:link w:val="ListParagraphChar"/>
    <w:uiPriority w:val="34"/>
    <w:qFormat/>
    <w:rsid w:val="00203188"/>
    <w:pPr>
      <w:ind w:left="720"/>
      <w:contextualSpacing/>
    </w:pPr>
  </w:style>
  <w:style w:type="table" w:styleId="TableGrid">
    <w:name w:val="Table Grid"/>
    <w:basedOn w:val="TableNormal"/>
    <w:uiPriority w:val="39"/>
    <w:rsid w:val="005B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F1F"/>
    <w:rPr>
      <w:color w:val="0563C1" w:themeColor="hyperlink"/>
      <w:u w:val="single"/>
    </w:rPr>
  </w:style>
  <w:style w:type="character" w:customStyle="1" w:styleId="UnresolvedMention1">
    <w:name w:val="Unresolved Mention1"/>
    <w:basedOn w:val="DefaultParagraphFont"/>
    <w:uiPriority w:val="99"/>
    <w:semiHidden/>
    <w:unhideWhenUsed/>
    <w:rsid w:val="006A7F1F"/>
    <w:rPr>
      <w:color w:val="605E5C"/>
      <w:shd w:val="clear" w:color="auto" w:fill="E1DFDD"/>
    </w:rPr>
  </w:style>
  <w:style w:type="character" w:customStyle="1" w:styleId="ListParagraphChar">
    <w:name w:val="List Paragraph Char"/>
    <w:aliases w:val="Citation List Char,본문(내용) Char,List Paragraph (numbered (a)) Char,Colorful List - Accent 11 Char,Bullets Char,List Bullet-OpsManual Char,References Char,Title Style 1 Char,List Paragraph nowy Char,Liste 1 Char,ANNEX Char,H Char"/>
    <w:basedOn w:val="DefaultParagraphFont"/>
    <w:link w:val="ListParagraph"/>
    <w:uiPriority w:val="34"/>
    <w:qFormat/>
    <w:locked/>
    <w:rsid w:val="00B67289"/>
  </w:style>
  <w:style w:type="paragraph" w:styleId="BalloonText">
    <w:name w:val="Balloon Text"/>
    <w:basedOn w:val="Normal"/>
    <w:link w:val="BalloonTextChar"/>
    <w:uiPriority w:val="99"/>
    <w:semiHidden/>
    <w:unhideWhenUsed/>
    <w:rsid w:val="006E6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695"/>
    <w:rPr>
      <w:rFonts w:ascii="Segoe UI" w:hAnsi="Segoe UI" w:cs="Segoe UI"/>
      <w:sz w:val="18"/>
      <w:szCs w:val="18"/>
    </w:rPr>
  </w:style>
  <w:style w:type="character" w:styleId="CommentReference">
    <w:name w:val="annotation reference"/>
    <w:basedOn w:val="DefaultParagraphFont"/>
    <w:uiPriority w:val="99"/>
    <w:semiHidden/>
    <w:unhideWhenUsed/>
    <w:rsid w:val="006E6695"/>
    <w:rPr>
      <w:sz w:val="16"/>
      <w:szCs w:val="16"/>
    </w:rPr>
  </w:style>
  <w:style w:type="paragraph" w:styleId="CommentText">
    <w:name w:val="annotation text"/>
    <w:basedOn w:val="Normal"/>
    <w:link w:val="CommentTextChar"/>
    <w:uiPriority w:val="99"/>
    <w:unhideWhenUsed/>
    <w:rsid w:val="006E6695"/>
    <w:pPr>
      <w:spacing w:line="240" w:lineRule="auto"/>
    </w:pPr>
    <w:rPr>
      <w:sz w:val="20"/>
      <w:szCs w:val="20"/>
    </w:rPr>
  </w:style>
  <w:style w:type="character" w:customStyle="1" w:styleId="CommentTextChar">
    <w:name w:val="Comment Text Char"/>
    <w:basedOn w:val="DefaultParagraphFont"/>
    <w:link w:val="CommentText"/>
    <w:uiPriority w:val="99"/>
    <w:rsid w:val="006E6695"/>
    <w:rPr>
      <w:sz w:val="20"/>
      <w:szCs w:val="20"/>
    </w:rPr>
  </w:style>
  <w:style w:type="paragraph" w:styleId="CommentSubject">
    <w:name w:val="annotation subject"/>
    <w:basedOn w:val="CommentText"/>
    <w:next w:val="CommentText"/>
    <w:link w:val="CommentSubjectChar"/>
    <w:uiPriority w:val="99"/>
    <w:semiHidden/>
    <w:unhideWhenUsed/>
    <w:rsid w:val="006E6695"/>
    <w:rPr>
      <w:b/>
      <w:bCs/>
    </w:rPr>
  </w:style>
  <w:style w:type="character" w:customStyle="1" w:styleId="CommentSubjectChar">
    <w:name w:val="Comment Subject Char"/>
    <w:basedOn w:val="CommentTextChar"/>
    <w:link w:val="CommentSubject"/>
    <w:uiPriority w:val="99"/>
    <w:semiHidden/>
    <w:rsid w:val="006E6695"/>
    <w:rPr>
      <w:b/>
      <w:bCs/>
      <w:sz w:val="20"/>
      <w:szCs w:val="20"/>
    </w:rPr>
  </w:style>
  <w:style w:type="paragraph" w:styleId="Revision">
    <w:name w:val="Revision"/>
    <w:hidden/>
    <w:uiPriority w:val="99"/>
    <w:semiHidden/>
    <w:rsid w:val="00484A76"/>
    <w:pPr>
      <w:spacing w:after="0" w:line="240" w:lineRule="auto"/>
    </w:pPr>
  </w:style>
  <w:style w:type="paragraph" w:styleId="Header">
    <w:name w:val="header"/>
    <w:basedOn w:val="Normal"/>
    <w:link w:val="HeaderChar"/>
    <w:uiPriority w:val="99"/>
    <w:unhideWhenUsed/>
    <w:rsid w:val="00E62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37A"/>
  </w:style>
  <w:style w:type="paragraph" w:styleId="Footer">
    <w:name w:val="footer"/>
    <w:basedOn w:val="Normal"/>
    <w:link w:val="FooterChar"/>
    <w:uiPriority w:val="99"/>
    <w:unhideWhenUsed/>
    <w:rsid w:val="00E62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projects-operations/environmental-and-social-framewor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9B253-7CEF-4DED-BF05-1CB657790E9D}">
  <ds:schemaRefs>
    <ds:schemaRef ds:uri="http://schemas.microsoft.com/sharepoint/v3/contenttype/forms"/>
  </ds:schemaRefs>
</ds:datastoreItem>
</file>

<file path=customXml/itemProps2.xml><?xml version="1.0" encoding="utf-8"?>
<ds:datastoreItem xmlns:ds="http://schemas.openxmlformats.org/officeDocument/2006/customXml" ds:itemID="{E6DA6EC7-634E-4F23-AC01-981693AE3D9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0B3B67E5-144A-4FD1-890C-E1A40900549E}">
  <ds:schemaRefs>
    <ds:schemaRef ds:uri="http://schemas.openxmlformats.org/officeDocument/2006/bibliography"/>
  </ds:schemaRefs>
</ds:datastoreItem>
</file>

<file path=customXml/itemProps4.xml><?xml version="1.0" encoding="utf-8"?>
<ds:datastoreItem xmlns:ds="http://schemas.openxmlformats.org/officeDocument/2006/customXml" ds:itemID="{FC9DBABF-9564-4F71-9445-1762D82F6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Obreque</dc:creator>
  <cp:keywords/>
  <dc:description/>
  <cp:lastModifiedBy>HP</cp:lastModifiedBy>
  <cp:revision>2</cp:revision>
  <dcterms:created xsi:type="dcterms:W3CDTF">2024-02-06T14:22:00Z</dcterms:created>
  <dcterms:modified xsi:type="dcterms:W3CDTF">2024-02-06T14:22:00Z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